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CCA" w:rsidRDefault="001C1B1E" w:rsidP="00733F77">
      <w:pPr>
        <w:pStyle w:val="Balk1"/>
        <w:spacing w:before="0"/>
        <w:ind w:left="1416" w:firstLine="708"/>
        <w:jc w:val="center"/>
        <w:rPr>
          <w:color w:val="31849B" w:themeColor="accent5" w:themeShade="BF"/>
        </w:rPr>
      </w:pPr>
      <w:r>
        <w:rPr>
          <w:noProof/>
          <w:lang w:eastAsia="tr-TR"/>
        </w:rPr>
        <w:drawing>
          <wp:anchor distT="0" distB="0" distL="114300" distR="114300" simplePos="0" relativeHeight="251658240" behindDoc="1" locked="0" layoutInCell="1" allowOverlap="1" wp14:anchorId="5D8864EF" wp14:editId="549507A7">
            <wp:simplePos x="0" y="0"/>
            <wp:positionH relativeFrom="column">
              <wp:posOffset>4059555</wp:posOffset>
            </wp:positionH>
            <wp:positionV relativeFrom="paragraph">
              <wp:posOffset>231775</wp:posOffset>
            </wp:positionV>
            <wp:extent cx="2165350" cy="833755"/>
            <wp:effectExtent l="0" t="0" r="6350" b="4445"/>
            <wp:wrapTight wrapText="bothSides">
              <wp:wrapPolygon edited="0">
                <wp:start x="0" y="0"/>
                <wp:lineTo x="0" y="21222"/>
                <wp:lineTo x="21473" y="21222"/>
                <wp:lineTo x="21473" y="0"/>
                <wp:lineTo x="0" y="0"/>
              </wp:wrapPolygon>
            </wp:wrapTight>
            <wp:docPr id="3" name="Resim 3" descr="hazine ve maliye bakanlığı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zine ve maliye bakanlığı logo ile ilgili gö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sidR="00733F77">
        <w:rPr>
          <w:color w:val="31849B" w:themeColor="accent5" w:themeShade="BF"/>
        </w:rPr>
        <w:t xml:space="preserve">                </w:t>
      </w:r>
    </w:p>
    <w:p w:rsidR="007F7CCA" w:rsidRDefault="007F7CCA" w:rsidP="00733F77">
      <w:pPr>
        <w:pStyle w:val="Balk1"/>
        <w:spacing w:before="0"/>
        <w:ind w:left="1416" w:firstLine="708"/>
        <w:jc w:val="center"/>
        <w:rPr>
          <w:color w:val="31849B" w:themeColor="accent5" w:themeShade="BF"/>
        </w:rPr>
      </w:pPr>
    </w:p>
    <w:p w:rsidR="00F67EEA" w:rsidRPr="00F67EEA" w:rsidRDefault="005A488E" w:rsidP="005A488E">
      <w:pPr>
        <w:tabs>
          <w:tab w:val="left" w:pos="5656"/>
          <w:tab w:val="left" w:pos="5748"/>
        </w:tabs>
      </w:pPr>
      <w:r>
        <w:tab/>
      </w:r>
      <w:r>
        <w:tab/>
      </w:r>
    </w:p>
    <w:p w:rsidR="00F67EEA" w:rsidRDefault="00F67EEA" w:rsidP="005A488E">
      <w:pPr>
        <w:pStyle w:val="Balk1"/>
        <w:tabs>
          <w:tab w:val="left" w:pos="6831"/>
        </w:tabs>
        <w:spacing w:before="0"/>
        <w:ind w:left="1416" w:firstLine="708"/>
        <w:jc w:val="right"/>
        <w:rPr>
          <w:color w:val="31849B" w:themeColor="accent5" w:themeShade="BF"/>
        </w:rPr>
      </w:pPr>
    </w:p>
    <w:p w:rsidR="007F7CCA" w:rsidRDefault="007F7CCA" w:rsidP="00F67EEA">
      <w:pPr>
        <w:pStyle w:val="Balk1"/>
        <w:tabs>
          <w:tab w:val="left" w:pos="6831"/>
        </w:tabs>
        <w:spacing w:before="0"/>
        <w:ind w:left="1416" w:firstLine="708"/>
        <w:rPr>
          <w:color w:val="31849B" w:themeColor="accent5" w:themeShade="BF"/>
        </w:rPr>
      </w:pPr>
    </w:p>
    <w:p w:rsidR="00533DDC" w:rsidRPr="00985C87" w:rsidRDefault="00733F77" w:rsidP="00733F77">
      <w:pPr>
        <w:pStyle w:val="Balk1"/>
        <w:spacing w:before="0"/>
        <w:ind w:left="1416" w:firstLine="708"/>
        <w:jc w:val="center"/>
        <w:rPr>
          <w:color w:val="31849B" w:themeColor="accent5" w:themeShade="BF"/>
        </w:rPr>
      </w:pPr>
      <w:r>
        <w:rPr>
          <w:color w:val="31849B" w:themeColor="accent5" w:themeShade="BF"/>
        </w:rPr>
        <w:t xml:space="preserve"> </w:t>
      </w:r>
      <w:r w:rsidR="00533DDC" w:rsidRPr="00985C87">
        <w:rPr>
          <w:color w:val="31849B" w:themeColor="accent5" w:themeShade="BF"/>
        </w:rPr>
        <w:t>T.C. Maliye Bakanlığı</w:t>
      </w:r>
      <w:r w:rsidR="00533DDC">
        <w:rPr>
          <w:color w:val="31849B" w:themeColor="accent5" w:themeShade="BF"/>
        </w:rPr>
        <w:t xml:space="preserve">                </w:t>
      </w:r>
      <w:r w:rsidR="00533DDC">
        <w:rPr>
          <w:color w:val="31849B" w:themeColor="accent5" w:themeShade="BF"/>
        </w:rPr>
        <w:tab/>
        <w:t xml:space="preserve">         </w:t>
      </w:r>
      <w:r w:rsidR="00533DDC">
        <w:rPr>
          <w:color w:val="31849B" w:themeColor="accent5" w:themeShade="BF"/>
        </w:rPr>
        <w:tab/>
      </w:r>
      <w:r w:rsidR="00954002">
        <w:rPr>
          <w:color w:val="31849B" w:themeColor="accent5" w:themeShade="BF"/>
        </w:rPr>
        <w:t xml:space="preserve"> </w:t>
      </w:r>
    </w:p>
    <w:p w:rsidR="00533DDC" w:rsidRPr="00985C87" w:rsidRDefault="005904EB" w:rsidP="007F7CCA">
      <w:pPr>
        <w:pStyle w:val="Balk1"/>
        <w:spacing w:before="0"/>
        <w:jc w:val="center"/>
        <w:rPr>
          <w:color w:val="31849B" w:themeColor="accent5" w:themeShade="BF"/>
        </w:rPr>
      </w:pPr>
      <w:r>
        <w:rPr>
          <w:color w:val="31849B" w:themeColor="accent5" w:themeShade="BF"/>
        </w:rPr>
        <w:t>Rize</w:t>
      </w:r>
      <w:r w:rsidR="007F7CCA">
        <w:rPr>
          <w:color w:val="31849B" w:themeColor="accent5" w:themeShade="BF"/>
        </w:rPr>
        <w:t xml:space="preserve"> Defterdarlığı</w:t>
      </w:r>
    </w:p>
    <w:p w:rsidR="002B72AB" w:rsidRDefault="002B72AB" w:rsidP="00533DDC">
      <w:pPr>
        <w:pStyle w:val="Balk1"/>
        <w:spacing w:before="0"/>
        <w:jc w:val="center"/>
        <w:rPr>
          <w:color w:val="31849B" w:themeColor="accent5" w:themeShade="BF"/>
        </w:rPr>
      </w:pPr>
    </w:p>
    <w:p w:rsidR="00533DDC" w:rsidRPr="00985C87" w:rsidRDefault="00B838DF" w:rsidP="00533DDC">
      <w:pPr>
        <w:pStyle w:val="Balk1"/>
        <w:spacing w:before="0"/>
        <w:jc w:val="center"/>
        <w:rPr>
          <w:color w:val="31849B" w:themeColor="accent5" w:themeShade="BF"/>
        </w:rPr>
      </w:pPr>
      <w:r>
        <w:rPr>
          <w:color w:val="31849B" w:themeColor="accent5" w:themeShade="BF"/>
        </w:rPr>
        <w:t>İÇ KONTROL</w:t>
      </w:r>
      <w:r w:rsidR="00530919">
        <w:rPr>
          <w:color w:val="31849B" w:themeColor="accent5" w:themeShade="BF"/>
        </w:rPr>
        <w:t xml:space="preserve"> YÖNETİM</w:t>
      </w:r>
      <w:r>
        <w:rPr>
          <w:color w:val="31849B" w:themeColor="accent5" w:themeShade="BF"/>
        </w:rPr>
        <w:t xml:space="preserve"> </w:t>
      </w:r>
      <w:r w:rsidR="00533DDC" w:rsidRPr="00985C87">
        <w:rPr>
          <w:color w:val="31849B" w:themeColor="accent5" w:themeShade="BF"/>
        </w:rPr>
        <w:t>KARARLILIK BEYANI</w:t>
      </w:r>
    </w:p>
    <w:p w:rsidR="00533DDC" w:rsidRDefault="00533DDC" w:rsidP="00533DDC">
      <w:pPr>
        <w:pStyle w:val="Balk1"/>
        <w:spacing w:before="0"/>
        <w:jc w:val="center"/>
        <w:rPr>
          <w:color w:val="31849B" w:themeColor="accent5" w:themeShade="BF"/>
        </w:rPr>
      </w:pPr>
      <w:r w:rsidRPr="00985C87">
        <w:rPr>
          <w:color w:val="31849B" w:themeColor="accent5" w:themeShade="BF"/>
        </w:rPr>
        <w:t>(20</w:t>
      </w:r>
      <w:r w:rsidR="003B61DF">
        <w:rPr>
          <w:color w:val="31849B" w:themeColor="accent5" w:themeShade="BF"/>
        </w:rPr>
        <w:t>2</w:t>
      </w:r>
      <w:r w:rsidR="004B48B3">
        <w:rPr>
          <w:color w:val="31849B" w:themeColor="accent5" w:themeShade="BF"/>
        </w:rPr>
        <w:t>2</w:t>
      </w:r>
      <w:r w:rsidRPr="00985C87">
        <w:rPr>
          <w:color w:val="31849B" w:themeColor="accent5" w:themeShade="BF"/>
        </w:rPr>
        <w:t>)</w:t>
      </w:r>
    </w:p>
    <w:p w:rsidR="00F67EEA" w:rsidRPr="00F67EEA" w:rsidRDefault="00F67EEA" w:rsidP="00F67EEA"/>
    <w:p w:rsidR="00775FD8" w:rsidRPr="00D3456D" w:rsidRDefault="00250863" w:rsidP="009A4B3C">
      <w:pPr>
        <w:spacing w:before="240" w:after="120" w:line="240" w:lineRule="auto"/>
        <w:ind w:firstLine="708"/>
        <w:jc w:val="both"/>
        <w:rPr>
          <w:b/>
          <w:i/>
        </w:rPr>
      </w:pPr>
      <w:r>
        <w:rPr>
          <w:b/>
          <w:i/>
        </w:rPr>
        <w:t>Değerli Ç</w:t>
      </w:r>
      <w:r w:rsidR="004A71F4" w:rsidRPr="00D3456D">
        <w:rPr>
          <w:b/>
          <w:i/>
        </w:rPr>
        <w:t xml:space="preserve">alışma </w:t>
      </w:r>
      <w:r>
        <w:rPr>
          <w:b/>
          <w:i/>
        </w:rPr>
        <w:t>A</w:t>
      </w:r>
      <w:r w:rsidR="004A71F4" w:rsidRPr="00D3456D">
        <w:rPr>
          <w:b/>
          <w:i/>
        </w:rPr>
        <w:t>rkadaşlarım,</w:t>
      </w:r>
    </w:p>
    <w:p w:rsidR="003641BE" w:rsidRDefault="003641BE" w:rsidP="003641BE">
      <w:pPr>
        <w:spacing w:before="240" w:after="120" w:line="240" w:lineRule="auto"/>
        <w:ind w:firstLine="709"/>
        <w:jc w:val="both"/>
      </w:pPr>
      <w:r w:rsidRPr="00D3456D">
        <w:t xml:space="preserve">5018 sayılı Kanun ile ülkemizde </w:t>
      </w:r>
      <w:r>
        <w:t>uygulanmaya başlay</w:t>
      </w:r>
      <w:r w:rsidRPr="00D3456D">
        <w:t>an kamu mali yönetimi ve kontrol anlayışı, faaliyetlerin etkili ekonomik ve verimli bir şekilde yerine getirilmesi, bunun sayesinde idarenin hedeflerine ulaşması ve tüm bu süreçte saydamlık ve hesap verebilirliğin sağlanması üzerine kurulmuştur.</w:t>
      </w:r>
    </w:p>
    <w:p w:rsidR="003641BE" w:rsidRPr="00D3456D" w:rsidRDefault="003641BE" w:rsidP="003641BE">
      <w:pPr>
        <w:spacing w:before="240" w:after="120" w:line="240" w:lineRule="auto"/>
        <w:ind w:firstLine="709"/>
        <w:jc w:val="both"/>
      </w:pPr>
      <w:r w:rsidRPr="007F2489">
        <w:t xml:space="preserve">Bu kapsamda; </w:t>
      </w:r>
      <w:r>
        <w:t>kamu idarelerinde</w:t>
      </w:r>
      <w:r w:rsidRPr="007F2489">
        <w:t xml:space="preserve"> stratejik planlar ile hem orta ve uzun vadeli amaç ve hedefler ortaya konulmakta hem de üst politika belgelerinde yer alan öncelikler ile bağlantı kurulm</w:t>
      </w:r>
      <w:r>
        <w:t>aktadır. Yıllık olarak hazırlanan performans programları aracılığı ile de</w:t>
      </w:r>
      <w:r w:rsidRPr="007F2489">
        <w:t xml:space="preserve"> bu amaç ve hedeflerin gerçekleştirilmesine yönelik performans hedefleri ve göstergeleri tespit edilmekte ve bu hedeflere ulaşmak için kaynak planlaması yapılmaktadır. İç kontrol sistemi ile de idarenin bu planlamalara uygun bir biçimde faaliyetlerini sürdürebilmesini sağlayacak mekanizmalar kurulmakta ve güçlendirilmektedir.</w:t>
      </w:r>
      <w:r w:rsidRPr="00D3456D">
        <w:t xml:space="preserve"> </w:t>
      </w:r>
    </w:p>
    <w:p w:rsidR="003641BE" w:rsidRDefault="003641BE" w:rsidP="003641BE">
      <w:pPr>
        <w:spacing w:before="240" w:after="120" w:line="240" w:lineRule="auto"/>
        <w:ind w:firstLine="709"/>
        <w:jc w:val="both"/>
      </w:pPr>
      <w:r w:rsidRPr="00D3456D">
        <w:t>Gerek üst politika belgelerinde gerekse idar</w:t>
      </w:r>
      <w:r>
        <w:t>i bel</w:t>
      </w:r>
      <w:r w:rsidRPr="00D3456D">
        <w:t xml:space="preserve">gelerde, </w:t>
      </w:r>
      <w:r>
        <w:t xml:space="preserve">kamu mali yönetiminin güçlendirilmesi </w:t>
      </w:r>
      <w:r w:rsidRPr="00D3456D">
        <w:t>öngörülmektedir.</w:t>
      </w:r>
      <w:r>
        <w:t xml:space="preserve"> </w:t>
      </w:r>
    </w:p>
    <w:p w:rsidR="002203B4" w:rsidRDefault="001D5F90" w:rsidP="00E76DD6">
      <w:pPr>
        <w:pStyle w:val="ListeParagraf"/>
        <w:numPr>
          <w:ilvl w:val="0"/>
          <w:numId w:val="8"/>
        </w:numPr>
        <w:spacing w:before="240" w:after="240" w:line="240" w:lineRule="auto"/>
        <w:contextualSpacing w:val="0"/>
        <w:jc w:val="both"/>
        <w:rPr>
          <w:b/>
          <w:i/>
          <w:u w:val="single"/>
        </w:rPr>
      </w:pPr>
      <w:r w:rsidRPr="00E76DD6">
        <w:rPr>
          <w:b/>
          <w:i/>
          <w:u w:val="single"/>
        </w:rPr>
        <w:t>D</w:t>
      </w:r>
      <w:r>
        <w:rPr>
          <w:b/>
          <w:i/>
          <w:u w:val="single"/>
        </w:rPr>
        <w:t>efterdarlığımız Müdürlüklerinde</w:t>
      </w:r>
      <w:r w:rsidR="003B61DF">
        <w:rPr>
          <w:b/>
          <w:i/>
          <w:u w:val="single"/>
        </w:rPr>
        <w:t xml:space="preserve"> 202</w:t>
      </w:r>
      <w:r w:rsidR="00692F19">
        <w:rPr>
          <w:b/>
          <w:i/>
          <w:u w:val="single"/>
        </w:rPr>
        <w:t>2</w:t>
      </w:r>
      <w:r w:rsidR="002203B4">
        <w:rPr>
          <w:b/>
          <w:i/>
          <w:u w:val="single"/>
        </w:rPr>
        <w:t xml:space="preserve"> Yılında Yürütülecek Bazı Önemli Faaliyetler</w:t>
      </w:r>
    </w:p>
    <w:p w:rsidR="003F0AD2" w:rsidRDefault="00A12939" w:rsidP="00A12939">
      <w:pPr>
        <w:spacing w:after="120"/>
        <w:ind w:firstLine="708"/>
        <w:jc w:val="both"/>
      </w:pPr>
      <w:r>
        <w:t xml:space="preserve">Defterdarlığımıza bağlı müdürlüklerde hazırlanan </w:t>
      </w:r>
      <w:r w:rsidR="003F0AD2">
        <w:t>operasyonel planlara (</w:t>
      </w:r>
      <w:r>
        <w:t>yıllık iş planlarına</w:t>
      </w:r>
      <w:r w:rsidR="003F0AD2">
        <w:t>)</w:t>
      </w:r>
      <w:r>
        <w:t xml:space="preserve"> uygun olarak </w:t>
      </w:r>
      <w:r w:rsidR="00D07589">
        <w:t>yürütülecek bazı</w:t>
      </w:r>
      <w:r w:rsidR="00045732">
        <w:t xml:space="preserve"> önemli </w:t>
      </w:r>
      <w:r>
        <w:t>faaliyetler aşağıda gösterilmiştir.</w:t>
      </w:r>
    </w:p>
    <w:p w:rsidR="00EB1AA1" w:rsidRDefault="002203B4" w:rsidP="00EB1AA1">
      <w:pPr>
        <w:ind w:firstLine="708"/>
        <w:jc w:val="both"/>
        <w:rPr>
          <w:b/>
          <w:i/>
          <w:u w:val="single"/>
        </w:rPr>
      </w:pPr>
      <w:r w:rsidRPr="00D1597D">
        <w:rPr>
          <w:b/>
        </w:rPr>
        <w:t>1</w:t>
      </w:r>
      <w:r w:rsidR="00D1485D" w:rsidRPr="00D1597D">
        <w:rPr>
          <w:b/>
        </w:rPr>
        <w:t>)</w:t>
      </w:r>
      <w:r w:rsidR="00D06201" w:rsidRPr="00D1597D">
        <w:rPr>
          <w:b/>
        </w:rPr>
        <w:t xml:space="preserve"> </w:t>
      </w:r>
      <w:r w:rsidR="00562854">
        <w:rPr>
          <w:b/>
          <w:i/>
        </w:rPr>
        <w:t>Muhakemat Müdürlüğü Faaliyetleri</w:t>
      </w:r>
    </w:p>
    <w:p w:rsidR="009646BB" w:rsidRPr="001A0877" w:rsidRDefault="009646BB" w:rsidP="009646BB">
      <w:pPr>
        <w:pStyle w:val="Default"/>
        <w:ind w:firstLine="708"/>
        <w:jc w:val="both"/>
        <w:rPr>
          <w:rFonts w:asciiTheme="minorHAnsi" w:hAnsiTheme="minorHAnsi"/>
          <w:sz w:val="22"/>
          <w:szCs w:val="22"/>
        </w:rPr>
      </w:pPr>
      <w:r w:rsidRPr="001A0877">
        <w:t xml:space="preserve">- </w:t>
      </w:r>
      <w:r w:rsidRPr="001A0877">
        <w:rPr>
          <w:rFonts w:asciiTheme="minorHAnsi" w:hAnsiTheme="minorHAnsi"/>
          <w:sz w:val="22"/>
          <w:szCs w:val="22"/>
        </w:rPr>
        <w:t xml:space="preserve">Defterdarlıktan veya genel bütçe kapsamındaki birimlerden sorulan işlerin hukuki gerekleri hakkında mütalaa vermek, </w:t>
      </w:r>
    </w:p>
    <w:p w:rsidR="009646BB" w:rsidRPr="001A0877" w:rsidRDefault="009646BB" w:rsidP="009646BB">
      <w:pPr>
        <w:pStyle w:val="Default"/>
        <w:ind w:firstLine="708"/>
        <w:jc w:val="both"/>
        <w:rPr>
          <w:rFonts w:asciiTheme="minorHAnsi" w:hAnsiTheme="minorHAnsi"/>
          <w:sz w:val="22"/>
          <w:szCs w:val="22"/>
        </w:rPr>
      </w:pPr>
      <w:r w:rsidRPr="001A0877">
        <w:rPr>
          <w:rFonts w:asciiTheme="minorHAnsi" w:hAnsiTheme="minorHAnsi"/>
          <w:sz w:val="22"/>
          <w:szCs w:val="22"/>
        </w:rPr>
        <w:t xml:space="preserve">- İl ve bağlı ilçelerdeki Hazineye ait tüm davalarla, genel bütçe kapsamındaki dairelere ait hukuk ve ceza davaları ile icra işlerinin ait olduğu makam ve mercilerde takip ve savunmasını yapmak, </w:t>
      </w:r>
    </w:p>
    <w:p w:rsidR="009646BB" w:rsidRPr="001A0877" w:rsidRDefault="009646BB" w:rsidP="009646BB">
      <w:pPr>
        <w:pStyle w:val="Default"/>
        <w:ind w:firstLine="708"/>
        <w:jc w:val="both"/>
        <w:rPr>
          <w:rFonts w:asciiTheme="minorHAnsi" w:hAnsiTheme="minorHAnsi"/>
          <w:sz w:val="22"/>
          <w:szCs w:val="22"/>
        </w:rPr>
      </w:pPr>
      <w:r w:rsidRPr="001A0877">
        <w:rPr>
          <w:rFonts w:asciiTheme="minorHAnsi" w:hAnsiTheme="minorHAnsi"/>
          <w:sz w:val="22"/>
          <w:szCs w:val="22"/>
        </w:rPr>
        <w:t xml:space="preserve">- Özel kanunlarında ayrıca tebliğ mercii gösterilmemiş olan Hazineye ait adli ve idari yargı mercileri, hakemler, icra daireleri ve noterler tarafından yapılacak tebliğleri kabul ederek hukuki gerekleri hakkında ilgili daireye gereken bildirimleri yapmak, </w:t>
      </w:r>
    </w:p>
    <w:p w:rsidR="009646BB" w:rsidRPr="001A0877" w:rsidRDefault="009646BB" w:rsidP="009646BB">
      <w:pPr>
        <w:pStyle w:val="Default"/>
        <w:ind w:firstLine="708"/>
        <w:jc w:val="both"/>
        <w:rPr>
          <w:rFonts w:asciiTheme="minorHAnsi" w:hAnsiTheme="minorHAnsi"/>
          <w:sz w:val="22"/>
          <w:szCs w:val="22"/>
        </w:rPr>
      </w:pPr>
      <w:r w:rsidRPr="001A0877">
        <w:rPr>
          <w:rFonts w:asciiTheme="minorHAnsi" w:hAnsiTheme="minorHAnsi"/>
          <w:sz w:val="22"/>
          <w:szCs w:val="22"/>
        </w:rPr>
        <w:t xml:space="preserve">- İl ve bağlı ilçelerdeki hukuki danışmanlık ve Muhakemat hizmetlerini takip etmek, denetlemek veya müşavir hazine avukatları ve hazine avukatları tarafından denetletmek ve düzenlenecek raporları Bakanlığa göndermek, </w:t>
      </w:r>
    </w:p>
    <w:p w:rsidR="009646BB" w:rsidRPr="001A0877" w:rsidRDefault="009646BB" w:rsidP="009646BB">
      <w:pPr>
        <w:ind w:firstLine="708"/>
        <w:jc w:val="both"/>
        <w:rPr>
          <w:sz w:val="24"/>
          <w:szCs w:val="24"/>
        </w:rPr>
      </w:pPr>
      <w:r w:rsidRPr="001A0877">
        <w:t>- Bakanlığa ait idari davalarda Bakanlığı temsil etmek, mali konuları içeren ve Hazineyi ilgilendiren idari davalara ait olmak üzere genel bütçe kapsamındaki dairelerin hazırladıkları savunmalar üzerinde gereken hallerde hukuki görüş bildirmek</w:t>
      </w:r>
      <w:r w:rsidRPr="001A0877">
        <w:rPr>
          <w:sz w:val="24"/>
          <w:szCs w:val="24"/>
        </w:rPr>
        <w:t>,</w:t>
      </w:r>
    </w:p>
    <w:p w:rsidR="00A12939" w:rsidRPr="00A12939" w:rsidRDefault="00A12939" w:rsidP="009646BB">
      <w:pPr>
        <w:jc w:val="both"/>
        <w:rPr>
          <w:b/>
        </w:rPr>
      </w:pPr>
    </w:p>
    <w:p w:rsidR="00EB1AA1" w:rsidRPr="00562854" w:rsidRDefault="002203B4" w:rsidP="00EB1AA1">
      <w:pPr>
        <w:pStyle w:val="ListeParagraf"/>
        <w:contextualSpacing w:val="0"/>
        <w:jc w:val="both"/>
        <w:rPr>
          <w:b/>
          <w:i/>
        </w:rPr>
      </w:pPr>
      <w:r w:rsidRPr="00460860">
        <w:rPr>
          <w:b/>
        </w:rPr>
        <w:t>2</w:t>
      </w:r>
      <w:r w:rsidR="00EB1AA1" w:rsidRPr="00460860">
        <w:rPr>
          <w:b/>
        </w:rPr>
        <w:t xml:space="preserve">) </w:t>
      </w:r>
      <w:r w:rsidR="00562854">
        <w:rPr>
          <w:b/>
          <w:i/>
        </w:rPr>
        <w:t>Muhasebat Müdürlüğü Faaliyetleri</w:t>
      </w:r>
    </w:p>
    <w:p w:rsidR="009646BB" w:rsidRPr="001A0877" w:rsidRDefault="009646BB" w:rsidP="009646BB">
      <w:pPr>
        <w:pStyle w:val="ListeParagraf"/>
        <w:ind w:left="0" w:firstLine="720"/>
        <w:jc w:val="both"/>
        <w:rPr>
          <w:i/>
        </w:rPr>
      </w:pPr>
      <w:r w:rsidRPr="001A0877">
        <w:t xml:space="preserve">   Muhasebe Müdürlüğümüzce Kamu harcamalarının etkinliğinin artırılması ve kamu mali yönetiminde kullanılan bileşim sistemleri altyapılarının entegre edilmesi amaçlarına yönelik olmak üzere, “Bütünleşik Kamu Mali Yönetim Bilişim Sistemi” nin ilk adımını oluşturan Yeni Devlet Muhasebesi Sistemi ile Yeni Harcama Yönetim Sistemi’nin (MYS) kamu kurum ve kuruluşlarına entegre edilmesi çalışmalarına ağırlık verilecektir.</w:t>
      </w:r>
    </w:p>
    <w:p w:rsidR="009646BB" w:rsidRDefault="009646BB" w:rsidP="009646BB">
      <w:pPr>
        <w:pStyle w:val="ListeParagraf"/>
        <w:jc w:val="both"/>
        <w:rPr>
          <w:b/>
        </w:rPr>
      </w:pPr>
    </w:p>
    <w:p w:rsidR="003B261F" w:rsidRPr="00562854" w:rsidRDefault="003F006C" w:rsidP="000E2A4A">
      <w:pPr>
        <w:spacing w:after="120"/>
        <w:ind w:firstLine="708"/>
        <w:jc w:val="both"/>
        <w:rPr>
          <w:b/>
          <w:i/>
        </w:rPr>
      </w:pPr>
      <w:r>
        <w:rPr>
          <w:b/>
        </w:rPr>
        <w:t>3</w:t>
      </w:r>
      <w:r w:rsidR="00D06201" w:rsidRPr="00562854">
        <w:rPr>
          <w:b/>
        </w:rPr>
        <w:t xml:space="preserve">) </w:t>
      </w:r>
      <w:r w:rsidR="001D5F90" w:rsidRPr="00562854">
        <w:rPr>
          <w:b/>
          <w:i/>
        </w:rPr>
        <w:t>Personel Müdürlüğü Faaliyetleri</w:t>
      </w:r>
    </w:p>
    <w:p w:rsidR="009646BB" w:rsidRPr="001A0877" w:rsidRDefault="009646BB" w:rsidP="009646BB">
      <w:pPr>
        <w:spacing w:after="120"/>
        <w:jc w:val="both"/>
      </w:pPr>
      <w:r w:rsidRPr="001A0877">
        <w:t xml:space="preserve">                   İnsan kaynakları yönetimine uygun olarak Bakanlık personelinin nicelik ve niteliğini artırmak ve geliştirmek hedefi doğrultusunda, personelin eğitim ihtiyacının tespit edilip planlamasının yapılması kariyer geliştirme olanaklarını artıracaktır. Çalışanlara yönelik eğitim uygulamalarının yaygınlaştırılması, bilgi ve beceri düzeyinin yükseltilmesi ile insan kaynakları verimliliğinin artırılması mümkün olacaktır. Eğitim uygulamalarında katılımcıların aynı içerik ve standartta eğitim almaları sağlanacaktır. </w:t>
      </w:r>
    </w:p>
    <w:p w:rsidR="009646BB" w:rsidRPr="001A0877" w:rsidRDefault="009646BB" w:rsidP="009646BB">
      <w:pPr>
        <w:jc w:val="both"/>
      </w:pPr>
      <w:r w:rsidRPr="001A0877">
        <w:t xml:space="preserve">                  İnsan kaynakları yönetimi anlayışı çerçevesinde planlama ve uygun personelin istihdamı, Personel Müdürlüğümüzün amaç ve hedeflerine ulaşmasına katkı sağlayacağından planlama çalışmalarına önem verilecek ve personelin nicelik olarak artırılmasına çalışılacaktır.</w:t>
      </w:r>
    </w:p>
    <w:p w:rsidR="00A12939" w:rsidRDefault="009646BB" w:rsidP="000E2A4A">
      <w:pPr>
        <w:spacing w:after="120"/>
        <w:ind w:firstLine="708"/>
        <w:jc w:val="both"/>
      </w:pPr>
      <w:r w:rsidRPr="001A0877">
        <w:t xml:space="preserve">   Defterdarlık teşkilatında yer alan birimler arasında mevcut insan kaynağının dengeli dağılımını sağlamaya yönelik standartların belirlenmesi ve birimler arası işbirliğinin artırılması da insan kaynaklarının geliştirilmesini ve kurumsal kapasitenin artmasını sağlayacaktır.</w:t>
      </w:r>
    </w:p>
    <w:p w:rsidR="00396239" w:rsidRPr="00A12939" w:rsidRDefault="00396239" w:rsidP="000E2A4A">
      <w:pPr>
        <w:spacing w:after="120"/>
        <w:ind w:firstLine="708"/>
        <w:jc w:val="both"/>
        <w:rPr>
          <w:b/>
        </w:rPr>
      </w:pPr>
    </w:p>
    <w:p w:rsidR="00396239" w:rsidRPr="00396239" w:rsidRDefault="00562854" w:rsidP="00E64DC5">
      <w:pPr>
        <w:pStyle w:val="ListeParagraf"/>
        <w:numPr>
          <w:ilvl w:val="0"/>
          <w:numId w:val="20"/>
        </w:numPr>
        <w:spacing w:before="120" w:after="120" w:line="240" w:lineRule="auto"/>
        <w:ind w:left="708" w:hanging="282"/>
        <w:contextualSpacing w:val="0"/>
        <w:jc w:val="both"/>
      </w:pPr>
      <w:r w:rsidRPr="00FF2424">
        <w:rPr>
          <w:b/>
          <w:i/>
          <w:u w:val="single"/>
        </w:rPr>
        <w:t xml:space="preserve">Defterdarlıklar </w:t>
      </w:r>
      <w:r w:rsidR="00CC3A38" w:rsidRPr="00FF2424">
        <w:rPr>
          <w:b/>
          <w:i/>
          <w:u w:val="single"/>
        </w:rPr>
        <w:t>202</w:t>
      </w:r>
      <w:r w:rsidR="00AB2EF5">
        <w:rPr>
          <w:b/>
          <w:i/>
          <w:u w:val="single"/>
        </w:rPr>
        <w:t>2</w:t>
      </w:r>
      <w:r w:rsidR="00F67EEA" w:rsidRPr="00FF2424">
        <w:rPr>
          <w:b/>
          <w:i/>
          <w:u w:val="single"/>
        </w:rPr>
        <w:t>-20</w:t>
      </w:r>
      <w:r w:rsidR="003B61DF" w:rsidRPr="00FF2424">
        <w:rPr>
          <w:b/>
          <w:i/>
          <w:u w:val="single"/>
        </w:rPr>
        <w:t>2</w:t>
      </w:r>
      <w:r w:rsidR="00AB2EF5">
        <w:rPr>
          <w:b/>
          <w:i/>
          <w:u w:val="single"/>
        </w:rPr>
        <w:t>3</w:t>
      </w:r>
      <w:r w:rsidR="00F67EEA" w:rsidRPr="00FF2424">
        <w:rPr>
          <w:b/>
          <w:i/>
          <w:u w:val="single"/>
        </w:rPr>
        <w:t xml:space="preserve"> </w:t>
      </w:r>
      <w:r w:rsidRPr="00FF2424">
        <w:rPr>
          <w:b/>
          <w:i/>
          <w:u w:val="single"/>
        </w:rPr>
        <w:t>Kamu İç Kontrol Standartl</w:t>
      </w:r>
      <w:r w:rsidR="005D509B" w:rsidRPr="00FF2424">
        <w:rPr>
          <w:b/>
          <w:i/>
          <w:u w:val="single"/>
        </w:rPr>
        <w:t>arına Uyum Eylem Planı’na</w:t>
      </w:r>
      <w:r w:rsidRPr="00FF2424">
        <w:rPr>
          <w:b/>
          <w:i/>
          <w:u w:val="single"/>
        </w:rPr>
        <w:t xml:space="preserve"> göre 20</w:t>
      </w:r>
      <w:r w:rsidR="003B61DF" w:rsidRPr="00FF2424">
        <w:rPr>
          <w:b/>
          <w:i/>
          <w:u w:val="single"/>
        </w:rPr>
        <w:t>2</w:t>
      </w:r>
      <w:r w:rsidR="00AB2EF5">
        <w:rPr>
          <w:b/>
          <w:i/>
          <w:u w:val="single"/>
        </w:rPr>
        <w:t>2</w:t>
      </w:r>
      <w:r w:rsidRPr="00FF2424">
        <w:rPr>
          <w:b/>
          <w:i/>
          <w:u w:val="single"/>
        </w:rPr>
        <w:t xml:space="preserve"> Yılında Gerçekleştirilecek </w:t>
      </w:r>
      <w:r w:rsidR="00150D3C" w:rsidRPr="00FF2424">
        <w:rPr>
          <w:b/>
          <w:i/>
          <w:u w:val="single"/>
        </w:rPr>
        <w:t xml:space="preserve">Bazı </w:t>
      </w:r>
      <w:r w:rsidRPr="00FF2424">
        <w:rPr>
          <w:b/>
          <w:i/>
          <w:u w:val="single"/>
        </w:rPr>
        <w:t>Eylemler</w:t>
      </w:r>
      <w:r w:rsidR="00FF2424" w:rsidRPr="00FF2424">
        <w:rPr>
          <w:b/>
          <w:i/>
          <w:u w:val="single"/>
        </w:rPr>
        <w:t xml:space="preserve"> </w:t>
      </w:r>
    </w:p>
    <w:p w:rsidR="00150D3C" w:rsidRPr="00403633" w:rsidRDefault="00020FB8" w:rsidP="00F67EEA">
      <w:pPr>
        <w:pStyle w:val="ListeParagraf"/>
        <w:numPr>
          <w:ilvl w:val="0"/>
          <w:numId w:val="20"/>
        </w:numPr>
        <w:spacing w:before="120" w:after="120" w:line="240" w:lineRule="auto"/>
        <w:ind w:left="708" w:hanging="282"/>
        <w:contextualSpacing w:val="0"/>
        <w:jc w:val="both"/>
      </w:pPr>
      <w:r w:rsidRPr="00403633">
        <w:t xml:space="preserve">İç Kontrol Kararlılık </w:t>
      </w:r>
      <w:r w:rsidR="00F67EEA" w:rsidRPr="00403633">
        <w:t>Beyan’ında</w:t>
      </w:r>
      <w:r w:rsidRPr="00403633">
        <w:t xml:space="preserve"> yer alan hususlar</w:t>
      </w:r>
      <w:r w:rsidR="00866D49" w:rsidRPr="00403633">
        <w:t>, üçer aylık dönemler itibariyle izlenecek ve müdürler tarafından Ocak ve Temmuz aylarında personeliyle birlikte değerlendirilecektir.</w:t>
      </w:r>
    </w:p>
    <w:p w:rsidR="005639E8" w:rsidRDefault="00EC490F" w:rsidP="00F67EEA">
      <w:pPr>
        <w:pStyle w:val="ListeParagraf"/>
        <w:numPr>
          <w:ilvl w:val="0"/>
          <w:numId w:val="20"/>
        </w:numPr>
        <w:tabs>
          <w:tab w:val="left" w:pos="993"/>
        </w:tabs>
        <w:spacing w:before="120" w:after="120"/>
        <w:ind w:left="708" w:hanging="282"/>
        <w:contextualSpacing w:val="0"/>
        <w:jc w:val="both"/>
      </w:pPr>
      <w:r w:rsidRPr="00403633">
        <w:t xml:space="preserve">Görev tanımları gözden geçirilerek güncel tutulacaktır. </w:t>
      </w:r>
    </w:p>
    <w:p w:rsidR="00EC490F" w:rsidRPr="00403633" w:rsidRDefault="000604D5" w:rsidP="00AD43B9">
      <w:pPr>
        <w:pStyle w:val="ListeParagraf"/>
        <w:numPr>
          <w:ilvl w:val="0"/>
          <w:numId w:val="20"/>
        </w:numPr>
        <w:tabs>
          <w:tab w:val="left" w:pos="993"/>
        </w:tabs>
        <w:spacing w:before="120" w:after="120"/>
        <w:ind w:left="708" w:hanging="282"/>
        <w:contextualSpacing w:val="0"/>
        <w:jc w:val="both"/>
      </w:pPr>
      <w:r>
        <w:t>Defterdarlığımızda d</w:t>
      </w:r>
      <w:r w:rsidRPr="00150D3C">
        <w:t>evredil</w:t>
      </w:r>
      <w:r>
        <w:t xml:space="preserve">en yetkiler gözden geçirilecek ve personele duyurulacaktır. </w:t>
      </w:r>
    </w:p>
    <w:p w:rsidR="00791851" w:rsidRPr="00403633" w:rsidRDefault="00791851" w:rsidP="00F67EEA">
      <w:pPr>
        <w:pStyle w:val="ListeParagraf"/>
        <w:numPr>
          <w:ilvl w:val="0"/>
          <w:numId w:val="20"/>
        </w:numPr>
        <w:tabs>
          <w:tab w:val="left" w:pos="993"/>
        </w:tabs>
        <w:spacing w:before="120" w:after="120"/>
        <w:ind w:left="708" w:hanging="282"/>
        <w:contextualSpacing w:val="0"/>
        <w:jc w:val="both"/>
      </w:pPr>
      <w:r w:rsidRPr="00403633">
        <w:t>Her müdürlükte</w:t>
      </w:r>
      <w:r w:rsidR="003F0AD2" w:rsidRPr="00403633">
        <w:t>,</w:t>
      </w:r>
      <w:r w:rsidRPr="00403633">
        <w:t xml:space="preserve"> Ocak ve Temmuz aylarında personelin görüşlerinin alınması amacıyla toplantılar yapılacaktır.</w:t>
      </w:r>
    </w:p>
    <w:p w:rsidR="00791851" w:rsidRPr="00403633" w:rsidRDefault="00791851" w:rsidP="00F67EEA">
      <w:pPr>
        <w:pStyle w:val="ListeParagraf"/>
        <w:numPr>
          <w:ilvl w:val="0"/>
          <w:numId w:val="20"/>
        </w:numPr>
        <w:tabs>
          <w:tab w:val="left" w:pos="993"/>
        </w:tabs>
        <w:spacing w:before="120" w:after="120"/>
        <w:ind w:left="708" w:hanging="282"/>
        <w:contextualSpacing w:val="0"/>
        <w:jc w:val="both"/>
      </w:pPr>
      <w:r w:rsidRPr="00403633">
        <w:t>Her müdürlükte, Şubat ayı içerisinde risk değerlendirme çalışmaları yapılacak ve risk eylem planları hazırlanacaktır.</w:t>
      </w:r>
    </w:p>
    <w:p w:rsidR="00791851" w:rsidRPr="00403633" w:rsidRDefault="00791851" w:rsidP="00F67EEA">
      <w:pPr>
        <w:pStyle w:val="ListeParagraf"/>
        <w:numPr>
          <w:ilvl w:val="0"/>
          <w:numId w:val="20"/>
        </w:numPr>
        <w:tabs>
          <w:tab w:val="left" w:pos="993"/>
        </w:tabs>
        <w:spacing w:before="120" w:after="120"/>
        <w:ind w:left="708" w:hanging="282"/>
        <w:contextualSpacing w:val="0"/>
        <w:jc w:val="both"/>
      </w:pPr>
      <w:r w:rsidRPr="00403633">
        <w:t xml:space="preserve">Etik </w:t>
      </w:r>
      <w:r w:rsidR="003F0AD2" w:rsidRPr="00403633">
        <w:t>h</w:t>
      </w:r>
      <w:r w:rsidRPr="00403633">
        <w:t xml:space="preserve">aftasında etik konulu seminer/konferans düzenlenecektir. </w:t>
      </w:r>
    </w:p>
    <w:p w:rsidR="0003284B" w:rsidRPr="00403633" w:rsidRDefault="0003284B" w:rsidP="00F67EEA">
      <w:pPr>
        <w:pStyle w:val="ListeParagraf"/>
        <w:numPr>
          <w:ilvl w:val="0"/>
          <w:numId w:val="20"/>
        </w:numPr>
        <w:tabs>
          <w:tab w:val="left" w:pos="993"/>
        </w:tabs>
        <w:spacing w:before="120" w:after="120"/>
        <w:ind w:left="708" w:hanging="282"/>
        <w:contextualSpacing w:val="0"/>
        <w:jc w:val="both"/>
      </w:pPr>
      <w:r w:rsidRPr="00403633">
        <w:t>Defterdarlık personeli için iç kontrole yönelik bi</w:t>
      </w:r>
      <w:r w:rsidR="00A83E0E" w:rsidRPr="00403633">
        <w:t>lgilendirme konferansları düzenle</w:t>
      </w:r>
      <w:r w:rsidR="00E13C3C">
        <w:t>ne</w:t>
      </w:r>
      <w:r w:rsidR="00A83E0E" w:rsidRPr="00403633">
        <w:t>cek</w:t>
      </w:r>
      <w:r w:rsidRPr="00403633">
        <w:t xml:space="preserve">tir. </w:t>
      </w:r>
    </w:p>
    <w:p w:rsidR="00150D3C" w:rsidRDefault="00150D3C" w:rsidP="00F67EEA">
      <w:pPr>
        <w:pStyle w:val="ListeParagraf"/>
        <w:numPr>
          <w:ilvl w:val="0"/>
          <w:numId w:val="20"/>
        </w:numPr>
        <w:tabs>
          <w:tab w:val="left" w:pos="993"/>
        </w:tabs>
        <w:spacing w:before="120" w:after="120"/>
        <w:ind w:left="708" w:hanging="282"/>
        <w:contextualSpacing w:val="0"/>
        <w:jc w:val="both"/>
      </w:pPr>
      <w:r w:rsidRPr="00403633">
        <w:t>Defterdarlıklar</w:t>
      </w:r>
      <w:r w:rsidR="00276D0A" w:rsidRPr="00403633">
        <w:t xml:space="preserve"> için Bakanlıkça oluşturulacak yeni </w:t>
      </w:r>
      <w:r w:rsidRPr="00403633">
        <w:t>internet/intranet sayfaların</w:t>
      </w:r>
      <w:r w:rsidR="00276D0A" w:rsidRPr="00403633">
        <w:t xml:space="preserve">da yer alacak olan </w:t>
      </w:r>
      <w:r w:rsidRPr="00403633">
        <w:t>iç kontrol sekmesi</w:t>
      </w:r>
      <w:r w:rsidR="00276D0A" w:rsidRPr="00403633">
        <w:t>ne gerekli belge ve dokumanlar yüklenecek ve iç kontrol sekmesi güncel tutulacaktır.</w:t>
      </w:r>
    </w:p>
    <w:p w:rsidR="00396239" w:rsidRDefault="00396239" w:rsidP="00396239">
      <w:pPr>
        <w:tabs>
          <w:tab w:val="left" w:pos="993"/>
        </w:tabs>
        <w:spacing w:before="120" w:after="120"/>
        <w:jc w:val="both"/>
      </w:pPr>
    </w:p>
    <w:p w:rsidR="00396239" w:rsidRDefault="00396239" w:rsidP="00396239">
      <w:pPr>
        <w:tabs>
          <w:tab w:val="left" w:pos="993"/>
        </w:tabs>
        <w:spacing w:before="120" w:after="120"/>
        <w:jc w:val="both"/>
      </w:pPr>
    </w:p>
    <w:p w:rsidR="00396239" w:rsidRDefault="00396239" w:rsidP="00396239">
      <w:pPr>
        <w:tabs>
          <w:tab w:val="left" w:pos="993"/>
        </w:tabs>
        <w:spacing w:before="120" w:after="120"/>
        <w:jc w:val="both"/>
      </w:pPr>
    </w:p>
    <w:p w:rsidR="00396239" w:rsidRDefault="00396239" w:rsidP="00396239">
      <w:pPr>
        <w:tabs>
          <w:tab w:val="left" w:pos="993"/>
        </w:tabs>
        <w:spacing w:before="120" w:after="120"/>
        <w:jc w:val="both"/>
      </w:pPr>
    </w:p>
    <w:p w:rsidR="00396239" w:rsidRDefault="00396239" w:rsidP="00396239">
      <w:pPr>
        <w:tabs>
          <w:tab w:val="left" w:pos="993"/>
        </w:tabs>
        <w:spacing w:before="120" w:after="120"/>
        <w:jc w:val="both"/>
      </w:pPr>
    </w:p>
    <w:p w:rsidR="00396239" w:rsidRDefault="00396239" w:rsidP="00396239">
      <w:pPr>
        <w:tabs>
          <w:tab w:val="left" w:pos="993"/>
        </w:tabs>
        <w:spacing w:before="120" w:after="120"/>
        <w:jc w:val="both"/>
      </w:pPr>
    </w:p>
    <w:p w:rsidR="008921C8" w:rsidRDefault="00E97032" w:rsidP="008921C8">
      <w:pPr>
        <w:pStyle w:val="ListeParagraf"/>
        <w:numPr>
          <w:ilvl w:val="0"/>
          <w:numId w:val="20"/>
        </w:numPr>
        <w:tabs>
          <w:tab w:val="left" w:pos="993"/>
        </w:tabs>
        <w:spacing w:before="120" w:after="120"/>
        <w:ind w:left="708" w:hanging="424"/>
        <w:contextualSpacing w:val="0"/>
        <w:jc w:val="both"/>
      </w:pPr>
      <w:r>
        <w:t xml:space="preserve">Defterdarlığımız yöneticileri </w:t>
      </w:r>
      <w:r w:rsidR="00791851" w:rsidRPr="00403633">
        <w:t xml:space="preserve">tarafından Kasım ayında </w:t>
      </w:r>
      <w:r w:rsidR="00582275" w:rsidRPr="00403633">
        <w:t xml:space="preserve">risk yönetim anketi </w:t>
      </w:r>
      <w:r w:rsidR="00791851" w:rsidRPr="00403633">
        <w:t>doldurulacaktır.</w:t>
      </w:r>
      <w:r w:rsidR="00784F9C">
        <w:t xml:space="preserve"> </w:t>
      </w:r>
    </w:p>
    <w:p w:rsidR="008921C8" w:rsidRDefault="00582275" w:rsidP="008921C8">
      <w:pPr>
        <w:pStyle w:val="ListeParagraf"/>
        <w:numPr>
          <w:ilvl w:val="0"/>
          <w:numId w:val="20"/>
        </w:numPr>
        <w:tabs>
          <w:tab w:val="left" w:pos="993"/>
        </w:tabs>
        <w:spacing w:before="120" w:after="120"/>
        <w:ind w:left="708" w:hanging="424"/>
        <w:contextualSpacing w:val="0"/>
        <w:jc w:val="both"/>
      </w:pPr>
      <w:r>
        <w:t>Defterdarlık i</w:t>
      </w:r>
      <w:r w:rsidR="008921C8">
        <w:t xml:space="preserve">ç </w:t>
      </w:r>
      <w:r>
        <w:t>k</w:t>
      </w:r>
      <w:r w:rsidR="008921C8">
        <w:t xml:space="preserve">ontrol </w:t>
      </w:r>
      <w:r w:rsidR="00AB2EF5">
        <w:t>öz değerlendirme</w:t>
      </w:r>
      <w:r w:rsidR="008921C8">
        <w:t xml:space="preserve"> anket ve çalıştayları yapılacaktır.</w:t>
      </w:r>
    </w:p>
    <w:p w:rsidR="00150D3C" w:rsidRDefault="00150D3C" w:rsidP="00F67EEA">
      <w:pPr>
        <w:pStyle w:val="ListeParagraf"/>
        <w:numPr>
          <w:ilvl w:val="0"/>
          <w:numId w:val="20"/>
        </w:numPr>
        <w:tabs>
          <w:tab w:val="left" w:pos="993"/>
        </w:tabs>
        <w:spacing w:before="120" w:after="120"/>
        <w:ind w:left="708" w:hanging="424"/>
        <w:contextualSpacing w:val="0"/>
        <w:jc w:val="both"/>
      </w:pPr>
      <w:r w:rsidRPr="00403633">
        <w:t>Oper</w:t>
      </w:r>
      <w:r w:rsidR="00BF389D" w:rsidRPr="00403633">
        <w:t xml:space="preserve">asyonel planlar </w:t>
      </w:r>
      <w:r w:rsidR="003F0AD2" w:rsidRPr="00403633">
        <w:t xml:space="preserve">(yıllık iş planları) </w:t>
      </w:r>
      <w:r w:rsidR="00BF389D" w:rsidRPr="00403633">
        <w:t>hazırlanacak, güncel tutulacak ve her üç ayda bir izleme raporu alınarak tarafıma sunulacaktır.</w:t>
      </w:r>
    </w:p>
    <w:p w:rsidR="00150D3C" w:rsidRPr="00403633" w:rsidRDefault="00966C14" w:rsidP="00F67EEA">
      <w:pPr>
        <w:pStyle w:val="ListeParagraf"/>
        <w:numPr>
          <w:ilvl w:val="0"/>
          <w:numId w:val="20"/>
        </w:numPr>
        <w:tabs>
          <w:tab w:val="left" w:pos="993"/>
        </w:tabs>
        <w:spacing w:before="120" w:after="120"/>
        <w:ind w:left="708" w:hanging="424"/>
        <w:contextualSpacing w:val="0"/>
        <w:jc w:val="both"/>
      </w:pPr>
      <w:r w:rsidRPr="00403633">
        <w:t xml:space="preserve">Kâğıt ortamında bulunan evrakın </w:t>
      </w:r>
      <w:r w:rsidR="00EC490F" w:rsidRPr="00403633">
        <w:t xml:space="preserve">elektronik </w:t>
      </w:r>
      <w:r w:rsidRPr="00403633">
        <w:t xml:space="preserve">belge haline dönüştürülmesi ve elektronik arşivleme </w:t>
      </w:r>
      <w:r w:rsidR="00E97032">
        <w:t xml:space="preserve">çalışmaları </w:t>
      </w:r>
      <w:r w:rsidRPr="00403633">
        <w:t>yapılacaktır.</w:t>
      </w:r>
    </w:p>
    <w:p w:rsidR="00661BB5" w:rsidRDefault="00661BB5" w:rsidP="00F67EEA">
      <w:pPr>
        <w:tabs>
          <w:tab w:val="left" w:pos="993"/>
        </w:tabs>
        <w:spacing w:after="0" w:line="240" w:lineRule="auto"/>
        <w:ind w:hanging="282"/>
        <w:rPr>
          <w:rFonts w:cs="Times New Roman"/>
        </w:rPr>
      </w:pPr>
      <w:r w:rsidRPr="00661BB5">
        <w:rPr>
          <w:rFonts w:ascii="Times New Roman" w:eastAsia="Times New Roman" w:hAnsi="Times New Roman" w:cs="Times New Roman"/>
          <w:sz w:val="18"/>
          <w:szCs w:val="18"/>
          <w:lang w:eastAsia="tr-TR"/>
        </w:rPr>
        <w:t> </w:t>
      </w:r>
    </w:p>
    <w:p w:rsidR="00BC18B9" w:rsidRDefault="00396239" w:rsidP="00BC18B9">
      <w:pPr>
        <w:ind w:firstLine="708"/>
        <w:jc w:val="both"/>
        <w:rPr>
          <w:rFonts w:cs="Times New Roman"/>
        </w:rPr>
      </w:pPr>
      <w:r>
        <w:rPr>
          <w:rFonts w:cs="Times New Roman"/>
        </w:rPr>
        <w:t>Rize</w:t>
      </w:r>
      <w:r w:rsidR="00F67EEA">
        <w:rPr>
          <w:rFonts w:cs="Times New Roman"/>
        </w:rPr>
        <w:t xml:space="preserve"> </w:t>
      </w:r>
      <w:r w:rsidR="001D5F90">
        <w:rPr>
          <w:rFonts w:cs="Times New Roman"/>
        </w:rPr>
        <w:t>Defterdarı</w:t>
      </w:r>
      <w:r w:rsidR="000E2A4A">
        <w:rPr>
          <w:rFonts w:cs="Times New Roman"/>
        </w:rPr>
        <w:t xml:space="preserve"> </w:t>
      </w:r>
      <w:r w:rsidR="00606769">
        <w:rPr>
          <w:rFonts w:cs="Times New Roman"/>
        </w:rPr>
        <w:t>olarak</w:t>
      </w:r>
      <w:r w:rsidR="000E2A4A">
        <w:rPr>
          <w:rFonts w:cs="Times New Roman"/>
        </w:rPr>
        <w:t xml:space="preserve"> bu hususları yakından takip edeceğimi beyan eder, tüm</w:t>
      </w:r>
      <w:r w:rsidR="007C6E8E" w:rsidRPr="00D3456D">
        <w:rPr>
          <w:rFonts w:cs="Times New Roman"/>
        </w:rPr>
        <w:t xml:space="preserve"> yönetici ve personeli</w:t>
      </w:r>
      <w:r w:rsidR="000E2A4A">
        <w:rPr>
          <w:rFonts w:cs="Times New Roman"/>
        </w:rPr>
        <w:t>miz</w:t>
      </w:r>
      <w:r w:rsidR="00606769">
        <w:rPr>
          <w:rFonts w:cs="Times New Roman"/>
        </w:rPr>
        <w:t>in</w:t>
      </w:r>
      <w:r w:rsidR="007C6E8E" w:rsidRPr="00D3456D">
        <w:rPr>
          <w:rFonts w:cs="Times New Roman"/>
        </w:rPr>
        <w:t xml:space="preserve"> de </w:t>
      </w:r>
      <w:r w:rsidR="00606769">
        <w:rPr>
          <w:rFonts w:cs="Times New Roman"/>
        </w:rPr>
        <w:t xml:space="preserve">bu </w:t>
      </w:r>
      <w:r w:rsidR="000E2A4A">
        <w:rPr>
          <w:rFonts w:cs="Times New Roman"/>
        </w:rPr>
        <w:t xml:space="preserve">çalışmalarda gerekli gayret ve </w:t>
      </w:r>
      <w:r w:rsidR="00606769">
        <w:rPr>
          <w:rFonts w:cs="Times New Roman"/>
        </w:rPr>
        <w:t>hassasiyeti</w:t>
      </w:r>
      <w:r w:rsidR="000E2A4A">
        <w:rPr>
          <w:rFonts w:cs="Times New Roman"/>
        </w:rPr>
        <w:t xml:space="preserve"> gösterme</w:t>
      </w:r>
      <w:r w:rsidR="00606769">
        <w:rPr>
          <w:rFonts w:cs="Times New Roman"/>
        </w:rPr>
        <w:t>lerini</w:t>
      </w:r>
      <w:r w:rsidR="000E2A4A">
        <w:rPr>
          <w:rFonts w:cs="Times New Roman"/>
        </w:rPr>
        <w:t xml:space="preserve"> önemle rica ederim.</w:t>
      </w:r>
      <w:r w:rsidR="007C6E8E" w:rsidRPr="00D3456D">
        <w:rPr>
          <w:rFonts w:cs="Times New Roman"/>
        </w:rPr>
        <w:t xml:space="preserve"> </w:t>
      </w:r>
    </w:p>
    <w:p w:rsidR="00A636BC" w:rsidRDefault="00A636BC" w:rsidP="00BC18B9">
      <w:pPr>
        <w:ind w:firstLine="708"/>
        <w:jc w:val="both"/>
        <w:rPr>
          <w:rFonts w:cs="Times New Roman"/>
        </w:rPr>
      </w:pPr>
    </w:p>
    <w:p w:rsidR="000E2A4A" w:rsidRDefault="00AB2EF5" w:rsidP="000E2A4A">
      <w:pPr>
        <w:jc w:val="center"/>
        <w:rPr>
          <w:rFonts w:cs="Times New Roman"/>
          <w:sz w:val="24"/>
          <w:szCs w:val="24"/>
        </w:rPr>
      </w:pPr>
      <w:r>
        <w:rPr>
          <w:rFonts w:cs="Times New Roman"/>
          <w:sz w:val="24"/>
          <w:szCs w:val="24"/>
        </w:rPr>
        <w:t>1</w:t>
      </w:r>
      <w:r w:rsidR="00315CCE">
        <w:rPr>
          <w:rFonts w:cs="Times New Roman"/>
          <w:sz w:val="24"/>
          <w:szCs w:val="24"/>
        </w:rPr>
        <w:t>7</w:t>
      </w:r>
      <w:bookmarkStart w:id="0" w:name="_GoBack"/>
      <w:bookmarkEnd w:id="0"/>
      <w:r w:rsidR="000E2A4A" w:rsidRPr="00A5546D">
        <w:rPr>
          <w:rFonts w:cs="Times New Roman"/>
          <w:sz w:val="24"/>
          <w:szCs w:val="24"/>
        </w:rPr>
        <w:t>/</w:t>
      </w:r>
      <w:r w:rsidR="00CC3A38">
        <w:rPr>
          <w:rFonts w:cs="Times New Roman"/>
          <w:sz w:val="24"/>
          <w:szCs w:val="24"/>
        </w:rPr>
        <w:t>0</w:t>
      </w:r>
      <w:r w:rsidR="004B48B3">
        <w:rPr>
          <w:rFonts w:cs="Times New Roman"/>
          <w:sz w:val="24"/>
          <w:szCs w:val="24"/>
        </w:rPr>
        <w:t>1</w:t>
      </w:r>
      <w:r w:rsidR="00CC3A38">
        <w:rPr>
          <w:rFonts w:cs="Times New Roman"/>
          <w:sz w:val="24"/>
          <w:szCs w:val="24"/>
        </w:rPr>
        <w:t>/202</w:t>
      </w:r>
      <w:r w:rsidR="004B48B3">
        <w:rPr>
          <w:rFonts w:cs="Times New Roman"/>
          <w:sz w:val="24"/>
          <w:szCs w:val="24"/>
        </w:rPr>
        <w:t>2</w:t>
      </w:r>
    </w:p>
    <w:p w:rsidR="00F67EEA" w:rsidRDefault="00F67EEA" w:rsidP="000E2A4A">
      <w:pPr>
        <w:jc w:val="center"/>
        <w:rPr>
          <w:rFonts w:cs="Times New Roman"/>
          <w:sz w:val="24"/>
          <w:szCs w:val="24"/>
        </w:rPr>
      </w:pPr>
      <w:r>
        <w:rPr>
          <w:rFonts w:cs="Times New Roman"/>
          <w:sz w:val="24"/>
          <w:szCs w:val="24"/>
        </w:rPr>
        <w:t>(İmza)</w:t>
      </w:r>
    </w:p>
    <w:p w:rsidR="000D7CB5" w:rsidRDefault="00692BA7" w:rsidP="00F67EEA">
      <w:pPr>
        <w:spacing w:after="0"/>
        <w:jc w:val="center"/>
        <w:rPr>
          <w:rFonts w:cs="Times New Roman"/>
          <w:sz w:val="24"/>
          <w:szCs w:val="24"/>
        </w:rPr>
      </w:pPr>
      <w:r>
        <w:rPr>
          <w:rFonts w:cs="Times New Roman"/>
          <w:sz w:val="24"/>
          <w:szCs w:val="24"/>
        </w:rPr>
        <w:t>Mehmet DOĞAN</w:t>
      </w:r>
    </w:p>
    <w:p w:rsidR="00775FD8" w:rsidRDefault="00692BA7" w:rsidP="00692BA7">
      <w:pPr>
        <w:spacing w:after="0"/>
        <w:rPr>
          <w:rFonts w:cs="Times New Roman"/>
          <w:b/>
          <w:i/>
          <w:sz w:val="24"/>
          <w:szCs w:val="24"/>
        </w:rPr>
      </w:pPr>
      <w:r>
        <w:rPr>
          <w:rFonts w:cs="Times New Roman"/>
          <w:b/>
          <w:i/>
          <w:sz w:val="24"/>
          <w:szCs w:val="24"/>
        </w:rPr>
        <w:t xml:space="preserve">                                                                       Rize</w:t>
      </w:r>
      <w:r w:rsidR="00F67EEA">
        <w:rPr>
          <w:rFonts w:cs="Times New Roman"/>
          <w:b/>
          <w:i/>
          <w:sz w:val="24"/>
          <w:szCs w:val="24"/>
        </w:rPr>
        <w:t xml:space="preserve"> </w:t>
      </w:r>
      <w:r w:rsidR="001D5F90">
        <w:rPr>
          <w:rFonts w:cs="Times New Roman"/>
          <w:b/>
          <w:i/>
          <w:sz w:val="24"/>
          <w:szCs w:val="24"/>
        </w:rPr>
        <w:t>Defterdarı</w:t>
      </w:r>
    </w:p>
    <w:p w:rsidR="00661BB5" w:rsidRPr="007758F0" w:rsidRDefault="00661BB5" w:rsidP="000E2A4A">
      <w:pPr>
        <w:spacing w:after="0"/>
        <w:jc w:val="center"/>
        <w:rPr>
          <w:rFonts w:cs="Times New Roman"/>
          <w:b/>
          <w:i/>
          <w:sz w:val="24"/>
          <w:szCs w:val="24"/>
        </w:rPr>
      </w:pPr>
    </w:p>
    <w:sectPr w:rsidR="00661BB5" w:rsidRPr="007758F0" w:rsidSect="00D33B6F">
      <w:footerReference w:type="default" r:id="rId9"/>
      <w:pgSz w:w="11906" w:h="16838"/>
      <w:pgMar w:top="993" w:right="1274" w:bottom="1276" w:left="1417" w:header="708" w:footer="708" w:gutter="0"/>
      <w:pgBorders w:offsetFrom="page">
        <w:top w:val="flowersDaisies" w:sz="12" w:space="24" w:color="92CDDC" w:themeColor="accent5" w:themeTint="99"/>
        <w:left w:val="flowersDaisies" w:sz="12" w:space="24" w:color="92CDDC" w:themeColor="accent5" w:themeTint="99"/>
        <w:bottom w:val="flowersDaisies" w:sz="12" w:space="24" w:color="92CDDC" w:themeColor="accent5" w:themeTint="99"/>
        <w:right w:val="flowersDaisies" w:sz="12" w:space="24" w:color="92CDDC" w:themeColor="accent5" w:themeTint="99"/>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724" w:rsidRDefault="00874724" w:rsidP="00772863">
      <w:pPr>
        <w:spacing w:after="0" w:line="240" w:lineRule="auto"/>
      </w:pPr>
      <w:r>
        <w:separator/>
      </w:r>
    </w:p>
  </w:endnote>
  <w:endnote w:type="continuationSeparator" w:id="0">
    <w:p w:rsidR="00874724" w:rsidRDefault="00874724" w:rsidP="0077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270764"/>
      <w:docPartObj>
        <w:docPartGallery w:val="Page Numbers (Bottom of Page)"/>
        <w:docPartUnique/>
      </w:docPartObj>
    </w:sdtPr>
    <w:sdtEndPr/>
    <w:sdtContent>
      <w:p w:rsidR="00D33B6F" w:rsidRDefault="00D33B6F">
        <w:pPr>
          <w:pStyle w:val="AltBilgi"/>
          <w:jc w:val="right"/>
        </w:pPr>
        <w:r>
          <w:fldChar w:fldCharType="begin"/>
        </w:r>
        <w:r>
          <w:instrText>PAGE   \* MERGEFORMAT</w:instrText>
        </w:r>
        <w:r>
          <w:fldChar w:fldCharType="separate"/>
        </w:r>
        <w:r w:rsidR="00315CCE">
          <w:rPr>
            <w:noProof/>
          </w:rPr>
          <w:t>2</w:t>
        </w:r>
        <w:r>
          <w:fldChar w:fldCharType="end"/>
        </w:r>
      </w:p>
    </w:sdtContent>
  </w:sdt>
  <w:p w:rsidR="00D33B6F" w:rsidRDefault="00D33B6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724" w:rsidRDefault="00874724" w:rsidP="00772863">
      <w:pPr>
        <w:spacing w:after="0" w:line="240" w:lineRule="auto"/>
      </w:pPr>
      <w:r>
        <w:separator/>
      </w:r>
    </w:p>
  </w:footnote>
  <w:footnote w:type="continuationSeparator" w:id="0">
    <w:p w:rsidR="00874724" w:rsidRDefault="00874724" w:rsidP="00772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870_"/>
      </v:shape>
    </w:pict>
  </w:numPicBullet>
  <w:numPicBullet w:numPicBulletId="1">
    <w:pict>
      <v:shape id="_x0000_i1027" type="#_x0000_t75" style="width:28.5pt;height:28.5pt" o:bullet="t">
        <v:imagedata r:id="rId2" o:title="turqality son"/>
      </v:shape>
    </w:pict>
  </w:numPicBullet>
  <w:abstractNum w:abstractNumId="0" w15:restartNumberingAfterBreak="0">
    <w:nsid w:val="05843E8B"/>
    <w:multiLevelType w:val="hybridMultilevel"/>
    <w:tmpl w:val="4FFCEE74"/>
    <w:lvl w:ilvl="0" w:tplc="041F0001">
      <w:start w:val="1"/>
      <w:numFmt w:val="bullet"/>
      <w:lvlText w:val=""/>
      <w:lvlJc w:val="left"/>
      <w:pPr>
        <w:ind w:left="720" w:hanging="360"/>
      </w:pPr>
      <w:rPr>
        <w:rFonts w:ascii="Symbol" w:hAnsi="Symbol" w:hint="default"/>
        <w:color w:val="auto"/>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A56F0A"/>
    <w:multiLevelType w:val="hybridMultilevel"/>
    <w:tmpl w:val="5C0EE4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78623C"/>
    <w:multiLevelType w:val="multilevel"/>
    <w:tmpl w:val="C33ED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C5761"/>
    <w:multiLevelType w:val="hybridMultilevel"/>
    <w:tmpl w:val="C0AE63F2"/>
    <w:lvl w:ilvl="0" w:tplc="041F0001">
      <w:start w:val="1"/>
      <w:numFmt w:val="bullet"/>
      <w:lvlText w:val=""/>
      <w:lvlJc w:val="left"/>
      <w:pPr>
        <w:ind w:left="1068" w:hanging="360"/>
      </w:pPr>
      <w:rPr>
        <w:rFonts w:ascii="Symbol" w:hAnsi="Symbol" w:hint="default"/>
        <w:color w:val="auto"/>
      </w:rPr>
    </w:lvl>
    <w:lvl w:ilvl="1" w:tplc="041F000B">
      <w:start w:val="1"/>
      <w:numFmt w:val="bullet"/>
      <w:lvlText w:val=""/>
      <w:lvlJc w:val="left"/>
      <w:pPr>
        <w:ind w:left="1788" w:hanging="360"/>
      </w:pPr>
      <w:rPr>
        <w:rFonts w:ascii="Wingdings" w:hAnsi="Wingdings"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1CE83A32"/>
    <w:multiLevelType w:val="hybridMultilevel"/>
    <w:tmpl w:val="A7AE2F5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1FFC3FEC"/>
    <w:multiLevelType w:val="hybridMultilevel"/>
    <w:tmpl w:val="E26A7F1E"/>
    <w:lvl w:ilvl="0" w:tplc="EE524EA6">
      <w:start w:val="1"/>
      <w:numFmt w:val="decimal"/>
      <w:lvlText w:val="%1."/>
      <w:lvlJc w:val="left"/>
      <w:pPr>
        <w:ind w:left="2061" w:hanging="360"/>
      </w:pPr>
      <w:rPr>
        <w:rFonts w:hint="default"/>
        <w:b/>
        <w:color w:val="auto"/>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15:restartNumberingAfterBreak="0">
    <w:nsid w:val="27287166"/>
    <w:multiLevelType w:val="hybridMultilevel"/>
    <w:tmpl w:val="531A83E4"/>
    <w:lvl w:ilvl="0" w:tplc="8EAC0258">
      <w:start w:val="1"/>
      <w:numFmt w:val="lowerLetter"/>
      <w:lvlText w:val="%1)"/>
      <w:lvlJc w:val="left"/>
      <w:pPr>
        <w:ind w:left="1068" w:hanging="360"/>
      </w:pPr>
      <w:rPr>
        <w:rFonts w:hint="default"/>
        <w:i w:val="0"/>
        <w:u w:val="none"/>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2CFD1914"/>
    <w:multiLevelType w:val="hybridMultilevel"/>
    <w:tmpl w:val="B6464264"/>
    <w:lvl w:ilvl="0" w:tplc="8B444DDA">
      <w:start w:val="1"/>
      <w:numFmt w:val="bullet"/>
      <w:lvlText w:val=""/>
      <w:lvlPicBulletId w:val="1"/>
      <w:lvlJc w:val="left"/>
      <w:pPr>
        <w:ind w:left="1353" w:hanging="360"/>
      </w:pPr>
      <w:rPr>
        <w:rFonts w:ascii="Symbol" w:hAnsi="Symbol" w:hint="default"/>
        <w:b/>
        <w:color w:val="auto"/>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8" w15:restartNumberingAfterBreak="0">
    <w:nsid w:val="359564C4"/>
    <w:multiLevelType w:val="hybridMultilevel"/>
    <w:tmpl w:val="69DC736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371B4533"/>
    <w:multiLevelType w:val="hybridMultilevel"/>
    <w:tmpl w:val="E9946166"/>
    <w:lvl w:ilvl="0" w:tplc="EE524EA6">
      <w:start w:val="1"/>
      <w:numFmt w:val="decimal"/>
      <w:lvlText w:val="%1."/>
      <w:lvlJc w:val="left"/>
      <w:pPr>
        <w:ind w:left="1353" w:hanging="360"/>
      </w:pPr>
      <w:rPr>
        <w:rFonts w:hint="default"/>
        <w:b/>
        <w:color w:val="auto"/>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10" w15:restartNumberingAfterBreak="0">
    <w:nsid w:val="38444441"/>
    <w:multiLevelType w:val="multilevel"/>
    <w:tmpl w:val="7DFEE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9F6788"/>
    <w:multiLevelType w:val="hybridMultilevel"/>
    <w:tmpl w:val="78D05AEE"/>
    <w:lvl w:ilvl="0" w:tplc="EE524EA6">
      <w:start w:val="1"/>
      <w:numFmt w:val="decimal"/>
      <w:lvlText w:val="%1."/>
      <w:lvlJc w:val="left"/>
      <w:pPr>
        <w:ind w:left="1353" w:hanging="360"/>
      </w:pPr>
      <w:rPr>
        <w:rFonts w:hint="default"/>
        <w:b/>
        <w:color w:val="auto"/>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12" w15:restartNumberingAfterBreak="0">
    <w:nsid w:val="408E5083"/>
    <w:multiLevelType w:val="hybridMultilevel"/>
    <w:tmpl w:val="FEA49B8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461259D7"/>
    <w:multiLevelType w:val="hybridMultilevel"/>
    <w:tmpl w:val="9DA2FA3A"/>
    <w:lvl w:ilvl="0" w:tplc="041F0003">
      <w:start w:val="1"/>
      <w:numFmt w:val="bullet"/>
      <w:lvlText w:val="o"/>
      <w:lvlPicBulletId w:val="1"/>
      <w:lvlJc w:val="left"/>
      <w:pPr>
        <w:ind w:left="720" w:hanging="360"/>
      </w:pPr>
      <w:rPr>
        <w:rFonts w:ascii="Courier New" w:hAnsi="Courier New" w:cs="Courier New" w:hint="default"/>
        <w:color w:val="auto"/>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A7F20A3"/>
    <w:multiLevelType w:val="hybridMultilevel"/>
    <w:tmpl w:val="885A6A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B3736AF"/>
    <w:multiLevelType w:val="hybridMultilevel"/>
    <w:tmpl w:val="47482CDC"/>
    <w:lvl w:ilvl="0" w:tplc="041F0001">
      <w:start w:val="1"/>
      <w:numFmt w:val="bullet"/>
      <w:lvlText w:val=""/>
      <w:lvlJc w:val="left"/>
      <w:pPr>
        <w:ind w:left="1068" w:hanging="360"/>
      </w:pPr>
      <w:rPr>
        <w:rFonts w:ascii="Symbol" w:hAnsi="Symbol" w:hint="default"/>
        <w:color w:val="auto"/>
      </w:rPr>
    </w:lvl>
    <w:lvl w:ilvl="1" w:tplc="041F000B">
      <w:start w:val="1"/>
      <w:numFmt w:val="bullet"/>
      <w:lvlText w:val=""/>
      <w:lvlJc w:val="left"/>
      <w:pPr>
        <w:ind w:left="1788" w:hanging="360"/>
      </w:pPr>
      <w:rPr>
        <w:rFonts w:ascii="Wingdings" w:hAnsi="Wingdings"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15:restartNumberingAfterBreak="0">
    <w:nsid w:val="537040E6"/>
    <w:multiLevelType w:val="hybridMultilevel"/>
    <w:tmpl w:val="0FB87D28"/>
    <w:lvl w:ilvl="0" w:tplc="8B444DDA">
      <w:start w:val="1"/>
      <w:numFmt w:val="bullet"/>
      <w:lvlText w:val=""/>
      <w:lvlPicBulletId w:val="1"/>
      <w:lvlJc w:val="left"/>
      <w:pPr>
        <w:ind w:left="720" w:hanging="360"/>
      </w:pPr>
      <w:rPr>
        <w:rFonts w:ascii="Symbol" w:hAnsi="Symbol" w:hint="default"/>
        <w:color w:val="auto"/>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79F4113"/>
    <w:multiLevelType w:val="hybridMultilevel"/>
    <w:tmpl w:val="591637CC"/>
    <w:lvl w:ilvl="0" w:tplc="041F0001">
      <w:start w:val="1"/>
      <w:numFmt w:val="bullet"/>
      <w:lvlText w:val=""/>
      <w:lvlJc w:val="left"/>
      <w:pPr>
        <w:ind w:left="1068" w:hanging="360"/>
      </w:pPr>
      <w:rPr>
        <w:rFonts w:ascii="Symbol" w:hAnsi="Symbol" w:hint="default"/>
        <w:color w:val="auto"/>
      </w:rPr>
    </w:lvl>
    <w:lvl w:ilvl="1" w:tplc="041F000B">
      <w:start w:val="1"/>
      <w:numFmt w:val="bullet"/>
      <w:lvlText w:val=""/>
      <w:lvlJc w:val="left"/>
      <w:pPr>
        <w:ind w:left="1788" w:hanging="360"/>
      </w:pPr>
      <w:rPr>
        <w:rFonts w:ascii="Wingdings" w:hAnsi="Wingdings"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60D0444E"/>
    <w:multiLevelType w:val="hybridMultilevel"/>
    <w:tmpl w:val="67A0F854"/>
    <w:lvl w:ilvl="0" w:tplc="041F0001">
      <w:start w:val="1"/>
      <w:numFmt w:val="bullet"/>
      <w:lvlText w:val=""/>
      <w:lvlJc w:val="left"/>
      <w:pPr>
        <w:ind w:left="1068" w:hanging="360"/>
      </w:pPr>
      <w:rPr>
        <w:rFonts w:ascii="Symbol" w:hAnsi="Symbol" w:hint="default"/>
        <w:color w:val="auto"/>
      </w:rPr>
    </w:lvl>
    <w:lvl w:ilvl="1" w:tplc="041F000B">
      <w:start w:val="1"/>
      <w:numFmt w:val="bullet"/>
      <w:lvlText w:val=""/>
      <w:lvlJc w:val="left"/>
      <w:pPr>
        <w:ind w:left="1788" w:hanging="360"/>
      </w:pPr>
      <w:rPr>
        <w:rFonts w:ascii="Wingdings" w:hAnsi="Wingdings"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64711BDA"/>
    <w:multiLevelType w:val="hybridMultilevel"/>
    <w:tmpl w:val="712AE3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E4E76E6"/>
    <w:multiLevelType w:val="hybridMultilevel"/>
    <w:tmpl w:val="7F80C94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2A33954"/>
    <w:multiLevelType w:val="hybridMultilevel"/>
    <w:tmpl w:val="4B461534"/>
    <w:lvl w:ilvl="0" w:tplc="047C6F92">
      <w:start w:val="5018"/>
      <w:numFmt w:val="bullet"/>
      <w:lvlText w:val=""/>
      <w:lvlPicBulletId w:val="0"/>
      <w:lvlJc w:val="left"/>
      <w:pPr>
        <w:ind w:left="1353" w:hanging="360"/>
      </w:pPr>
      <w:rPr>
        <w:rFonts w:ascii="Symbol" w:eastAsia="Times New Roman" w:hAnsi="Symbol" w:cs="Times New Roman" w:hint="default"/>
        <w:color w:val="auto"/>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22" w15:restartNumberingAfterBreak="0">
    <w:nsid w:val="7835652C"/>
    <w:multiLevelType w:val="hybridMultilevel"/>
    <w:tmpl w:val="4EFEDB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12"/>
  </w:num>
  <w:num w:numId="3">
    <w:abstractNumId w:val="4"/>
  </w:num>
  <w:num w:numId="4">
    <w:abstractNumId w:val="8"/>
  </w:num>
  <w:num w:numId="5">
    <w:abstractNumId w:val="11"/>
  </w:num>
  <w:num w:numId="6">
    <w:abstractNumId w:val="5"/>
  </w:num>
  <w:num w:numId="7">
    <w:abstractNumId w:val="9"/>
  </w:num>
  <w:num w:numId="8">
    <w:abstractNumId w:val="6"/>
  </w:num>
  <w:num w:numId="9">
    <w:abstractNumId w:val="16"/>
  </w:num>
  <w:num w:numId="10">
    <w:abstractNumId w:val="7"/>
  </w:num>
  <w:num w:numId="11">
    <w:abstractNumId w:val="16"/>
  </w:num>
  <w:num w:numId="12">
    <w:abstractNumId w:val="2"/>
  </w:num>
  <w:num w:numId="13">
    <w:abstractNumId w:val="10"/>
  </w:num>
  <w:num w:numId="14">
    <w:abstractNumId w:val="13"/>
  </w:num>
  <w:num w:numId="15">
    <w:abstractNumId w:val="3"/>
  </w:num>
  <w:num w:numId="16">
    <w:abstractNumId w:val="17"/>
  </w:num>
  <w:num w:numId="17">
    <w:abstractNumId w:val="15"/>
  </w:num>
  <w:num w:numId="18">
    <w:abstractNumId w:val="18"/>
  </w:num>
  <w:num w:numId="19">
    <w:abstractNumId w:val="0"/>
  </w:num>
  <w:num w:numId="20">
    <w:abstractNumId w:val="20"/>
  </w:num>
  <w:num w:numId="21">
    <w:abstractNumId w:val="22"/>
  </w:num>
  <w:num w:numId="22">
    <w:abstractNumId w:val="19"/>
  </w:num>
  <w:num w:numId="23">
    <w:abstractNumId w:val="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FD8"/>
    <w:rsid w:val="00002382"/>
    <w:rsid w:val="00004BB7"/>
    <w:rsid w:val="00010831"/>
    <w:rsid w:val="00015435"/>
    <w:rsid w:val="00020FB8"/>
    <w:rsid w:val="00026788"/>
    <w:rsid w:val="000268E7"/>
    <w:rsid w:val="0003284B"/>
    <w:rsid w:val="00037F00"/>
    <w:rsid w:val="00045732"/>
    <w:rsid w:val="000604D5"/>
    <w:rsid w:val="00060BDE"/>
    <w:rsid w:val="00062F0E"/>
    <w:rsid w:val="00070A92"/>
    <w:rsid w:val="000714BD"/>
    <w:rsid w:val="00073E00"/>
    <w:rsid w:val="00074255"/>
    <w:rsid w:val="0008597D"/>
    <w:rsid w:val="000863B3"/>
    <w:rsid w:val="000A54E4"/>
    <w:rsid w:val="000B5BFF"/>
    <w:rsid w:val="000B6DD1"/>
    <w:rsid w:val="000D1538"/>
    <w:rsid w:val="000D6104"/>
    <w:rsid w:val="000D7CB5"/>
    <w:rsid w:val="000E2A4A"/>
    <w:rsid w:val="00122CAF"/>
    <w:rsid w:val="0012481A"/>
    <w:rsid w:val="00125A2C"/>
    <w:rsid w:val="00140EF8"/>
    <w:rsid w:val="00150D3C"/>
    <w:rsid w:val="00153054"/>
    <w:rsid w:val="00162DD0"/>
    <w:rsid w:val="00180063"/>
    <w:rsid w:val="001851C6"/>
    <w:rsid w:val="00194B49"/>
    <w:rsid w:val="001A2073"/>
    <w:rsid w:val="001A295E"/>
    <w:rsid w:val="001B01F4"/>
    <w:rsid w:val="001B26EC"/>
    <w:rsid w:val="001B29E9"/>
    <w:rsid w:val="001C1B1E"/>
    <w:rsid w:val="001D4860"/>
    <w:rsid w:val="001D5F90"/>
    <w:rsid w:val="001D77A8"/>
    <w:rsid w:val="001E7D18"/>
    <w:rsid w:val="001F3D98"/>
    <w:rsid w:val="00215401"/>
    <w:rsid w:val="002203B4"/>
    <w:rsid w:val="002403D2"/>
    <w:rsid w:val="00250863"/>
    <w:rsid w:val="00251393"/>
    <w:rsid w:val="00276D0A"/>
    <w:rsid w:val="00281538"/>
    <w:rsid w:val="002818F3"/>
    <w:rsid w:val="002A0842"/>
    <w:rsid w:val="002A1A57"/>
    <w:rsid w:val="002A6B85"/>
    <w:rsid w:val="002B4FBD"/>
    <w:rsid w:val="002B72AB"/>
    <w:rsid w:val="002D5249"/>
    <w:rsid w:val="002E1215"/>
    <w:rsid w:val="002E27FF"/>
    <w:rsid w:val="002E4D3B"/>
    <w:rsid w:val="002E553A"/>
    <w:rsid w:val="002F4A7F"/>
    <w:rsid w:val="002F59FA"/>
    <w:rsid w:val="00315334"/>
    <w:rsid w:val="00315CCE"/>
    <w:rsid w:val="00337162"/>
    <w:rsid w:val="003456F7"/>
    <w:rsid w:val="00355289"/>
    <w:rsid w:val="003641BE"/>
    <w:rsid w:val="00370C98"/>
    <w:rsid w:val="00373462"/>
    <w:rsid w:val="00374A84"/>
    <w:rsid w:val="0038542D"/>
    <w:rsid w:val="003909B0"/>
    <w:rsid w:val="00396239"/>
    <w:rsid w:val="003B261F"/>
    <w:rsid w:val="003B2BCD"/>
    <w:rsid w:val="003B5D04"/>
    <w:rsid w:val="003B61DF"/>
    <w:rsid w:val="003D1ABB"/>
    <w:rsid w:val="003D544B"/>
    <w:rsid w:val="003F006C"/>
    <w:rsid w:val="003F0AD2"/>
    <w:rsid w:val="003F11CD"/>
    <w:rsid w:val="00403633"/>
    <w:rsid w:val="0040458C"/>
    <w:rsid w:val="004072E9"/>
    <w:rsid w:val="0042266A"/>
    <w:rsid w:val="00442A39"/>
    <w:rsid w:val="00444062"/>
    <w:rsid w:val="00460860"/>
    <w:rsid w:val="00473883"/>
    <w:rsid w:val="00486A29"/>
    <w:rsid w:val="00492632"/>
    <w:rsid w:val="0049325B"/>
    <w:rsid w:val="004A71F4"/>
    <w:rsid w:val="004B3B0D"/>
    <w:rsid w:val="004B48B3"/>
    <w:rsid w:val="004B77D6"/>
    <w:rsid w:val="004C6543"/>
    <w:rsid w:val="004C7F3A"/>
    <w:rsid w:val="004D0C9A"/>
    <w:rsid w:val="004E3F40"/>
    <w:rsid w:val="004E61A4"/>
    <w:rsid w:val="004E6885"/>
    <w:rsid w:val="004F3A46"/>
    <w:rsid w:val="004F44DA"/>
    <w:rsid w:val="004F633E"/>
    <w:rsid w:val="004F7B60"/>
    <w:rsid w:val="00501B02"/>
    <w:rsid w:val="0051150A"/>
    <w:rsid w:val="00521766"/>
    <w:rsid w:val="00530919"/>
    <w:rsid w:val="00531EB8"/>
    <w:rsid w:val="00533530"/>
    <w:rsid w:val="00533DDC"/>
    <w:rsid w:val="00537BA5"/>
    <w:rsid w:val="00545ECB"/>
    <w:rsid w:val="00545EE9"/>
    <w:rsid w:val="00547C6B"/>
    <w:rsid w:val="005536A5"/>
    <w:rsid w:val="005627D4"/>
    <w:rsid w:val="00562854"/>
    <w:rsid w:val="005639E8"/>
    <w:rsid w:val="00566BE5"/>
    <w:rsid w:val="00582275"/>
    <w:rsid w:val="00583BFA"/>
    <w:rsid w:val="0058494E"/>
    <w:rsid w:val="005904EB"/>
    <w:rsid w:val="0059114F"/>
    <w:rsid w:val="005A19FD"/>
    <w:rsid w:val="005A26D6"/>
    <w:rsid w:val="005A488E"/>
    <w:rsid w:val="005A51AA"/>
    <w:rsid w:val="005B2665"/>
    <w:rsid w:val="005B557E"/>
    <w:rsid w:val="005C30EC"/>
    <w:rsid w:val="005C5184"/>
    <w:rsid w:val="005C7D3F"/>
    <w:rsid w:val="005D509B"/>
    <w:rsid w:val="005D5CD6"/>
    <w:rsid w:val="005E4295"/>
    <w:rsid w:val="00603AFF"/>
    <w:rsid w:val="00606769"/>
    <w:rsid w:val="00631096"/>
    <w:rsid w:val="006542B8"/>
    <w:rsid w:val="00661BB5"/>
    <w:rsid w:val="0066323A"/>
    <w:rsid w:val="00666613"/>
    <w:rsid w:val="0067228E"/>
    <w:rsid w:val="00692BA7"/>
    <w:rsid w:val="00692F19"/>
    <w:rsid w:val="00693B91"/>
    <w:rsid w:val="00694356"/>
    <w:rsid w:val="006A0F09"/>
    <w:rsid w:val="006A0FF9"/>
    <w:rsid w:val="006B42E8"/>
    <w:rsid w:val="006C176B"/>
    <w:rsid w:val="006C1EDA"/>
    <w:rsid w:val="006C5370"/>
    <w:rsid w:val="006F2AE8"/>
    <w:rsid w:val="006F6BED"/>
    <w:rsid w:val="00706C95"/>
    <w:rsid w:val="00733F77"/>
    <w:rsid w:val="00737903"/>
    <w:rsid w:val="007403BC"/>
    <w:rsid w:val="0075109A"/>
    <w:rsid w:val="0076164B"/>
    <w:rsid w:val="00766D84"/>
    <w:rsid w:val="00772863"/>
    <w:rsid w:val="007758F0"/>
    <w:rsid w:val="00775FD8"/>
    <w:rsid w:val="00784261"/>
    <w:rsid w:val="00784F9C"/>
    <w:rsid w:val="00791851"/>
    <w:rsid w:val="007A4DA3"/>
    <w:rsid w:val="007B33FB"/>
    <w:rsid w:val="007C0C75"/>
    <w:rsid w:val="007C2109"/>
    <w:rsid w:val="007C6E8E"/>
    <w:rsid w:val="007D47AD"/>
    <w:rsid w:val="007E10C8"/>
    <w:rsid w:val="007E1C7D"/>
    <w:rsid w:val="007F2489"/>
    <w:rsid w:val="007F5CD5"/>
    <w:rsid w:val="007F7CCA"/>
    <w:rsid w:val="0080028C"/>
    <w:rsid w:val="00806B7C"/>
    <w:rsid w:val="008151ED"/>
    <w:rsid w:val="00823D04"/>
    <w:rsid w:val="008503E3"/>
    <w:rsid w:val="00862242"/>
    <w:rsid w:val="00866D49"/>
    <w:rsid w:val="00870019"/>
    <w:rsid w:val="0087075F"/>
    <w:rsid w:val="00874724"/>
    <w:rsid w:val="00886CD6"/>
    <w:rsid w:val="0088781F"/>
    <w:rsid w:val="00890887"/>
    <w:rsid w:val="008921C8"/>
    <w:rsid w:val="00892A24"/>
    <w:rsid w:val="008A35CC"/>
    <w:rsid w:val="008A58D8"/>
    <w:rsid w:val="008B4C85"/>
    <w:rsid w:val="008C0164"/>
    <w:rsid w:val="008C4999"/>
    <w:rsid w:val="008C5E29"/>
    <w:rsid w:val="008D3505"/>
    <w:rsid w:val="008D5231"/>
    <w:rsid w:val="008F3352"/>
    <w:rsid w:val="008F4E11"/>
    <w:rsid w:val="009040B2"/>
    <w:rsid w:val="00935E82"/>
    <w:rsid w:val="00954002"/>
    <w:rsid w:val="00954CD0"/>
    <w:rsid w:val="009554BC"/>
    <w:rsid w:val="009632E0"/>
    <w:rsid w:val="009646BB"/>
    <w:rsid w:val="00966C14"/>
    <w:rsid w:val="0096730F"/>
    <w:rsid w:val="00970AE7"/>
    <w:rsid w:val="009823A4"/>
    <w:rsid w:val="00985C87"/>
    <w:rsid w:val="00994B97"/>
    <w:rsid w:val="00996C4A"/>
    <w:rsid w:val="009A4B3C"/>
    <w:rsid w:val="009B5801"/>
    <w:rsid w:val="009D5183"/>
    <w:rsid w:val="009F6455"/>
    <w:rsid w:val="00A074D0"/>
    <w:rsid w:val="00A12939"/>
    <w:rsid w:val="00A13F1D"/>
    <w:rsid w:val="00A22CED"/>
    <w:rsid w:val="00A22F1C"/>
    <w:rsid w:val="00A2327A"/>
    <w:rsid w:val="00A26E30"/>
    <w:rsid w:val="00A370DE"/>
    <w:rsid w:val="00A5546D"/>
    <w:rsid w:val="00A636BC"/>
    <w:rsid w:val="00A74E17"/>
    <w:rsid w:val="00A77146"/>
    <w:rsid w:val="00A83E0E"/>
    <w:rsid w:val="00A958A0"/>
    <w:rsid w:val="00AB2EF5"/>
    <w:rsid w:val="00AB6572"/>
    <w:rsid w:val="00AD43B9"/>
    <w:rsid w:val="00AE1AB1"/>
    <w:rsid w:val="00AE5CE1"/>
    <w:rsid w:val="00B13557"/>
    <w:rsid w:val="00B1423F"/>
    <w:rsid w:val="00B1580E"/>
    <w:rsid w:val="00B268E0"/>
    <w:rsid w:val="00B311BC"/>
    <w:rsid w:val="00B316CB"/>
    <w:rsid w:val="00B35BFA"/>
    <w:rsid w:val="00B651B3"/>
    <w:rsid w:val="00B66463"/>
    <w:rsid w:val="00B80530"/>
    <w:rsid w:val="00B838DF"/>
    <w:rsid w:val="00B855E9"/>
    <w:rsid w:val="00B87427"/>
    <w:rsid w:val="00B9310F"/>
    <w:rsid w:val="00B93331"/>
    <w:rsid w:val="00BA724D"/>
    <w:rsid w:val="00BA7F71"/>
    <w:rsid w:val="00BB1D10"/>
    <w:rsid w:val="00BC18B9"/>
    <w:rsid w:val="00BF389D"/>
    <w:rsid w:val="00C06897"/>
    <w:rsid w:val="00C070D6"/>
    <w:rsid w:val="00C10C9A"/>
    <w:rsid w:val="00C17EAC"/>
    <w:rsid w:val="00C31FC8"/>
    <w:rsid w:val="00C34CE1"/>
    <w:rsid w:val="00C50245"/>
    <w:rsid w:val="00C556A7"/>
    <w:rsid w:val="00C67E7F"/>
    <w:rsid w:val="00C8021F"/>
    <w:rsid w:val="00C90B5A"/>
    <w:rsid w:val="00C96C3E"/>
    <w:rsid w:val="00CA13CD"/>
    <w:rsid w:val="00CC25A9"/>
    <w:rsid w:val="00CC3A38"/>
    <w:rsid w:val="00CD6896"/>
    <w:rsid w:val="00CF22AE"/>
    <w:rsid w:val="00CF65F8"/>
    <w:rsid w:val="00D06201"/>
    <w:rsid w:val="00D07589"/>
    <w:rsid w:val="00D1485D"/>
    <w:rsid w:val="00D1597D"/>
    <w:rsid w:val="00D30362"/>
    <w:rsid w:val="00D33B6F"/>
    <w:rsid w:val="00D3456D"/>
    <w:rsid w:val="00D36404"/>
    <w:rsid w:val="00D40C76"/>
    <w:rsid w:val="00D47AD5"/>
    <w:rsid w:val="00DB1E5F"/>
    <w:rsid w:val="00DC0940"/>
    <w:rsid w:val="00DC0D46"/>
    <w:rsid w:val="00DD1EC7"/>
    <w:rsid w:val="00DD40C5"/>
    <w:rsid w:val="00DD7C9F"/>
    <w:rsid w:val="00DE4752"/>
    <w:rsid w:val="00DE7D65"/>
    <w:rsid w:val="00DF2110"/>
    <w:rsid w:val="00DF3A85"/>
    <w:rsid w:val="00E030C2"/>
    <w:rsid w:val="00E13C3C"/>
    <w:rsid w:val="00E15881"/>
    <w:rsid w:val="00E21E74"/>
    <w:rsid w:val="00E23C1C"/>
    <w:rsid w:val="00E31AAF"/>
    <w:rsid w:val="00E3451E"/>
    <w:rsid w:val="00E45EE1"/>
    <w:rsid w:val="00E64350"/>
    <w:rsid w:val="00E76DD6"/>
    <w:rsid w:val="00E97032"/>
    <w:rsid w:val="00EA07E0"/>
    <w:rsid w:val="00EB1AA1"/>
    <w:rsid w:val="00EB5202"/>
    <w:rsid w:val="00EC0A69"/>
    <w:rsid w:val="00EC16CB"/>
    <w:rsid w:val="00EC1C8A"/>
    <w:rsid w:val="00EC490F"/>
    <w:rsid w:val="00EC4C30"/>
    <w:rsid w:val="00ED542C"/>
    <w:rsid w:val="00EE65D5"/>
    <w:rsid w:val="00EF2493"/>
    <w:rsid w:val="00EF345A"/>
    <w:rsid w:val="00F077DF"/>
    <w:rsid w:val="00F1178D"/>
    <w:rsid w:val="00F146FF"/>
    <w:rsid w:val="00F25674"/>
    <w:rsid w:val="00F32428"/>
    <w:rsid w:val="00F34C70"/>
    <w:rsid w:val="00F37C4C"/>
    <w:rsid w:val="00F41FA3"/>
    <w:rsid w:val="00F505AC"/>
    <w:rsid w:val="00F506DC"/>
    <w:rsid w:val="00F507A8"/>
    <w:rsid w:val="00F566B2"/>
    <w:rsid w:val="00F63B79"/>
    <w:rsid w:val="00F67EEA"/>
    <w:rsid w:val="00F7036F"/>
    <w:rsid w:val="00F8121E"/>
    <w:rsid w:val="00FB5FCC"/>
    <w:rsid w:val="00FD54F1"/>
    <w:rsid w:val="00FE5BB0"/>
    <w:rsid w:val="00FF24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506E5"/>
  <w15:docId w15:val="{7220B2D9-6AD1-498D-91F3-AAABB98E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75F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501B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75FD8"/>
    <w:rPr>
      <w:rFonts w:asciiTheme="majorHAnsi" w:eastAsiaTheme="majorEastAsia" w:hAnsiTheme="majorHAnsi" w:cstheme="majorBidi"/>
      <w:b/>
      <w:bCs/>
      <w:color w:val="365F91" w:themeColor="accent1" w:themeShade="BF"/>
      <w:sz w:val="28"/>
      <w:szCs w:val="28"/>
    </w:rPr>
  </w:style>
  <w:style w:type="character" w:styleId="Gl">
    <w:name w:val="Strong"/>
    <w:basedOn w:val="VarsaylanParagrafYazTipi"/>
    <w:uiPriority w:val="22"/>
    <w:qFormat/>
    <w:rsid w:val="00775FD8"/>
    <w:rPr>
      <w:b/>
      <w:bCs/>
    </w:rPr>
  </w:style>
  <w:style w:type="paragraph" w:styleId="ListeParagraf">
    <w:name w:val="List Paragraph"/>
    <w:basedOn w:val="Normal"/>
    <w:uiPriority w:val="34"/>
    <w:qFormat/>
    <w:rsid w:val="00E21E74"/>
    <w:pPr>
      <w:ind w:left="720"/>
      <w:contextualSpacing/>
    </w:pPr>
  </w:style>
  <w:style w:type="character" w:customStyle="1" w:styleId="Balk2Char">
    <w:name w:val="Başlık 2 Char"/>
    <w:basedOn w:val="VarsaylanParagrafYazTipi"/>
    <w:link w:val="Balk2"/>
    <w:uiPriority w:val="9"/>
    <w:rsid w:val="00501B02"/>
    <w:rPr>
      <w:rFonts w:asciiTheme="majorHAnsi" w:eastAsiaTheme="majorEastAsia" w:hAnsiTheme="majorHAnsi" w:cstheme="majorBidi"/>
      <w:b/>
      <w:bCs/>
      <w:color w:val="4F81BD" w:themeColor="accent1"/>
      <w:sz w:val="26"/>
      <w:szCs w:val="26"/>
    </w:rPr>
  </w:style>
  <w:style w:type="paragraph" w:styleId="BalonMetni">
    <w:name w:val="Balloon Text"/>
    <w:basedOn w:val="Normal"/>
    <w:link w:val="BalonMetniChar"/>
    <w:uiPriority w:val="99"/>
    <w:semiHidden/>
    <w:unhideWhenUsed/>
    <w:rsid w:val="00BB1D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1D10"/>
    <w:rPr>
      <w:rFonts w:ascii="Tahoma" w:hAnsi="Tahoma" w:cs="Tahoma"/>
      <w:sz w:val="16"/>
      <w:szCs w:val="16"/>
    </w:rPr>
  </w:style>
  <w:style w:type="paragraph" w:styleId="stBilgi">
    <w:name w:val="header"/>
    <w:basedOn w:val="Normal"/>
    <w:link w:val="stBilgiChar"/>
    <w:uiPriority w:val="99"/>
    <w:unhideWhenUsed/>
    <w:rsid w:val="0077286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72863"/>
  </w:style>
  <w:style w:type="paragraph" w:styleId="AltBilgi">
    <w:name w:val="footer"/>
    <w:basedOn w:val="Normal"/>
    <w:link w:val="AltBilgiChar"/>
    <w:uiPriority w:val="99"/>
    <w:unhideWhenUsed/>
    <w:rsid w:val="0077286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72863"/>
  </w:style>
  <w:style w:type="paragraph" w:customStyle="1" w:styleId="Default">
    <w:name w:val="Default"/>
    <w:rsid w:val="009646B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65256">
      <w:bodyDiv w:val="1"/>
      <w:marLeft w:val="0"/>
      <w:marRight w:val="0"/>
      <w:marTop w:val="0"/>
      <w:marBottom w:val="0"/>
      <w:divBdr>
        <w:top w:val="none" w:sz="0" w:space="0" w:color="auto"/>
        <w:left w:val="none" w:sz="0" w:space="0" w:color="auto"/>
        <w:bottom w:val="none" w:sz="0" w:space="0" w:color="auto"/>
        <w:right w:val="none" w:sz="0" w:space="0" w:color="auto"/>
      </w:divBdr>
    </w:div>
    <w:div w:id="636489840">
      <w:bodyDiv w:val="1"/>
      <w:marLeft w:val="0"/>
      <w:marRight w:val="0"/>
      <w:marTop w:val="0"/>
      <w:marBottom w:val="0"/>
      <w:divBdr>
        <w:top w:val="none" w:sz="0" w:space="0" w:color="auto"/>
        <w:left w:val="none" w:sz="0" w:space="0" w:color="auto"/>
        <w:bottom w:val="none" w:sz="0" w:space="0" w:color="auto"/>
        <w:right w:val="none" w:sz="0" w:space="0" w:color="auto"/>
      </w:divBdr>
    </w:div>
    <w:div w:id="773594527">
      <w:bodyDiv w:val="1"/>
      <w:marLeft w:val="0"/>
      <w:marRight w:val="0"/>
      <w:marTop w:val="0"/>
      <w:marBottom w:val="0"/>
      <w:divBdr>
        <w:top w:val="none" w:sz="0" w:space="0" w:color="auto"/>
        <w:left w:val="none" w:sz="0" w:space="0" w:color="auto"/>
        <w:bottom w:val="none" w:sz="0" w:space="0" w:color="auto"/>
        <w:right w:val="none" w:sz="0" w:space="0" w:color="auto"/>
      </w:divBdr>
    </w:div>
    <w:div w:id="1054814960">
      <w:bodyDiv w:val="1"/>
      <w:marLeft w:val="0"/>
      <w:marRight w:val="0"/>
      <w:marTop w:val="0"/>
      <w:marBottom w:val="0"/>
      <w:divBdr>
        <w:top w:val="none" w:sz="0" w:space="0" w:color="auto"/>
        <w:left w:val="none" w:sz="0" w:space="0" w:color="auto"/>
        <w:bottom w:val="none" w:sz="0" w:space="0" w:color="auto"/>
        <w:right w:val="none" w:sz="0" w:space="0" w:color="auto"/>
      </w:divBdr>
    </w:div>
    <w:div w:id="1260333914">
      <w:bodyDiv w:val="1"/>
      <w:marLeft w:val="0"/>
      <w:marRight w:val="0"/>
      <w:marTop w:val="0"/>
      <w:marBottom w:val="0"/>
      <w:divBdr>
        <w:top w:val="none" w:sz="0" w:space="0" w:color="auto"/>
        <w:left w:val="none" w:sz="0" w:space="0" w:color="auto"/>
        <w:bottom w:val="none" w:sz="0" w:space="0" w:color="auto"/>
        <w:right w:val="none" w:sz="0" w:space="0" w:color="auto"/>
      </w:divBdr>
    </w:div>
    <w:div w:id="1314866808">
      <w:bodyDiv w:val="1"/>
      <w:marLeft w:val="0"/>
      <w:marRight w:val="0"/>
      <w:marTop w:val="0"/>
      <w:marBottom w:val="0"/>
      <w:divBdr>
        <w:top w:val="none" w:sz="0" w:space="0" w:color="auto"/>
        <w:left w:val="none" w:sz="0" w:space="0" w:color="auto"/>
        <w:bottom w:val="none" w:sz="0" w:space="0" w:color="auto"/>
        <w:right w:val="none" w:sz="0" w:space="0" w:color="auto"/>
      </w:divBdr>
    </w:div>
    <w:div w:id="1321347888">
      <w:bodyDiv w:val="1"/>
      <w:marLeft w:val="0"/>
      <w:marRight w:val="0"/>
      <w:marTop w:val="0"/>
      <w:marBottom w:val="0"/>
      <w:divBdr>
        <w:top w:val="none" w:sz="0" w:space="0" w:color="auto"/>
        <w:left w:val="none" w:sz="0" w:space="0" w:color="auto"/>
        <w:bottom w:val="none" w:sz="0" w:space="0" w:color="auto"/>
        <w:right w:val="none" w:sz="0" w:space="0" w:color="auto"/>
      </w:divBdr>
    </w:div>
    <w:div w:id="1389374725">
      <w:bodyDiv w:val="1"/>
      <w:marLeft w:val="0"/>
      <w:marRight w:val="0"/>
      <w:marTop w:val="0"/>
      <w:marBottom w:val="0"/>
      <w:divBdr>
        <w:top w:val="none" w:sz="0" w:space="0" w:color="auto"/>
        <w:left w:val="none" w:sz="0" w:space="0" w:color="auto"/>
        <w:bottom w:val="none" w:sz="0" w:space="0" w:color="auto"/>
        <w:right w:val="none" w:sz="0" w:space="0" w:color="auto"/>
      </w:divBdr>
    </w:div>
    <w:div w:id="1435780250">
      <w:bodyDiv w:val="1"/>
      <w:marLeft w:val="0"/>
      <w:marRight w:val="0"/>
      <w:marTop w:val="0"/>
      <w:marBottom w:val="0"/>
      <w:divBdr>
        <w:top w:val="none" w:sz="0" w:space="0" w:color="auto"/>
        <w:left w:val="none" w:sz="0" w:space="0" w:color="auto"/>
        <w:bottom w:val="none" w:sz="0" w:space="0" w:color="auto"/>
        <w:right w:val="none" w:sz="0" w:space="0" w:color="auto"/>
      </w:divBdr>
    </w:div>
    <w:div w:id="1576547811">
      <w:bodyDiv w:val="1"/>
      <w:marLeft w:val="0"/>
      <w:marRight w:val="0"/>
      <w:marTop w:val="0"/>
      <w:marBottom w:val="0"/>
      <w:divBdr>
        <w:top w:val="none" w:sz="0" w:space="0" w:color="auto"/>
        <w:left w:val="none" w:sz="0" w:space="0" w:color="auto"/>
        <w:bottom w:val="none" w:sz="0" w:space="0" w:color="auto"/>
        <w:right w:val="none" w:sz="0" w:space="0" w:color="auto"/>
      </w:divBdr>
    </w:div>
    <w:div w:id="1676761993">
      <w:bodyDiv w:val="1"/>
      <w:marLeft w:val="0"/>
      <w:marRight w:val="0"/>
      <w:marTop w:val="0"/>
      <w:marBottom w:val="0"/>
      <w:divBdr>
        <w:top w:val="none" w:sz="0" w:space="0" w:color="auto"/>
        <w:left w:val="none" w:sz="0" w:space="0" w:color="auto"/>
        <w:bottom w:val="none" w:sz="0" w:space="0" w:color="auto"/>
        <w:right w:val="none" w:sz="0" w:space="0" w:color="auto"/>
      </w:divBdr>
    </w:div>
    <w:div w:id="1698315321">
      <w:bodyDiv w:val="1"/>
      <w:marLeft w:val="0"/>
      <w:marRight w:val="0"/>
      <w:marTop w:val="0"/>
      <w:marBottom w:val="0"/>
      <w:divBdr>
        <w:top w:val="none" w:sz="0" w:space="0" w:color="auto"/>
        <w:left w:val="none" w:sz="0" w:space="0" w:color="auto"/>
        <w:bottom w:val="none" w:sz="0" w:space="0" w:color="auto"/>
        <w:right w:val="none" w:sz="0" w:space="0" w:color="auto"/>
      </w:divBdr>
    </w:div>
    <w:div w:id="1932084910">
      <w:bodyDiv w:val="1"/>
      <w:marLeft w:val="0"/>
      <w:marRight w:val="0"/>
      <w:marTop w:val="0"/>
      <w:marBottom w:val="0"/>
      <w:divBdr>
        <w:top w:val="none" w:sz="0" w:space="0" w:color="auto"/>
        <w:left w:val="none" w:sz="0" w:space="0" w:color="auto"/>
        <w:bottom w:val="none" w:sz="0" w:space="0" w:color="auto"/>
        <w:right w:val="none" w:sz="0" w:space="0" w:color="auto"/>
      </w:divBdr>
    </w:div>
    <w:div w:id="2034266367">
      <w:bodyDiv w:val="1"/>
      <w:marLeft w:val="0"/>
      <w:marRight w:val="0"/>
      <w:marTop w:val="0"/>
      <w:marBottom w:val="0"/>
      <w:divBdr>
        <w:top w:val="none" w:sz="0" w:space="0" w:color="auto"/>
        <w:left w:val="none" w:sz="0" w:space="0" w:color="auto"/>
        <w:bottom w:val="none" w:sz="0" w:space="0" w:color="auto"/>
        <w:right w:val="none" w:sz="0" w:space="0" w:color="auto"/>
      </w:divBdr>
    </w:div>
    <w:div w:id="207002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itişiklik">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571B7-AFEF-4C7F-872C-35A039897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873</Words>
  <Characters>4979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Işılda ARSLAN</dc:creator>
  <cp:lastModifiedBy>Sami Yazıcı</cp:lastModifiedBy>
  <cp:revision>13</cp:revision>
  <cp:lastPrinted>2019-01-09T07:07:00Z</cp:lastPrinted>
  <dcterms:created xsi:type="dcterms:W3CDTF">2019-12-19T12:36:00Z</dcterms:created>
  <dcterms:modified xsi:type="dcterms:W3CDTF">2022-01-17T05:35:00Z</dcterms:modified>
</cp:coreProperties>
</file>